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4BC77D" w14:textId="77777777" w:rsidR="00000000" w:rsidRDefault="00000000">
      <w:pPr>
        <w:pStyle w:val="Nadpis"/>
        <w:rPr>
          <w:lang w:val="cs-CZ" w:eastAsia="cs-CZ"/>
        </w:rPr>
      </w:pPr>
      <w:r>
        <w:pict w14:anchorId="4B5E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87.7pt;height:86.95pt;z-index:1;mso-wrap-distance-left:9.05pt;mso-wrap-distance-right:9.05pt" filled="t">
            <v:fill color2="black"/>
            <v:imagedata r:id="rId5" o:title="" croptop="-26f" cropbottom="-26f" cropleft="-26f" cropright="-26f"/>
            <w10:wrap type="square"/>
          </v:shape>
        </w:pict>
      </w:r>
    </w:p>
    <w:p w14:paraId="5330C8B9" w14:textId="77777777" w:rsidR="00000000" w:rsidRDefault="00000000">
      <w:pPr>
        <w:pStyle w:val="Nadpis"/>
        <w:tabs>
          <w:tab w:val="left" w:pos="1095"/>
        </w:tabs>
        <w:jc w:val="left"/>
      </w:pPr>
      <w:r>
        <w:tab/>
      </w:r>
    </w:p>
    <w:p w14:paraId="11913189" w14:textId="77777777" w:rsidR="00000000" w:rsidRDefault="00000000">
      <w:pPr>
        <w:pStyle w:val="Nadpis"/>
      </w:pPr>
    </w:p>
    <w:p w14:paraId="0A2608EC" w14:textId="77777777" w:rsidR="00000000" w:rsidRDefault="00000000">
      <w:pPr>
        <w:pStyle w:val="Nadpis"/>
      </w:pPr>
    </w:p>
    <w:p w14:paraId="70310964" w14:textId="77777777" w:rsidR="00000000" w:rsidRDefault="00000000">
      <w:pPr>
        <w:pStyle w:val="Nadpis"/>
      </w:pPr>
      <w:r>
        <w:t>2</w:t>
      </w:r>
      <w:r w:rsidR="00BB5812">
        <w:t>5</w:t>
      </w:r>
      <w:r>
        <w:t>. MEZINÁRODNÍ FESTIVAL DECHOVÝCH HUDEB PRAHA 202</w:t>
      </w:r>
      <w:r w:rsidR="00BB5812">
        <w:t>4</w:t>
      </w:r>
    </w:p>
    <w:p w14:paraId="2442425B" w14:textId="77777777" w:rsidR="00000000" w:rsidRDefault="00000000">
      <w:pPr>
        <w:pStyle w:val="Podnadpis"/>
      </w:pPr>
      <w:r>
        <w:t>SOUTĚŽNÍ ŘÁD</w:t>
      </w:r>
    </w:p>
    <w:p w14:paraId="1CF86ECF" w14:textId="77777777" w:rsidR="00000000" w:rsidRDefault="00000000">
      <w:pPr>
        <w:pStyle w:val="Podnadpis"/>
      </w:pPr>
    </w:p>
    <w:p w14:paraId="01BFB533" w14:textId="77777777" w:rsidR="00000000" w:rsidRDefault="00000000">
      <w:pPr>
        <w:jc w:val="center"/>
      </w:pPr>
      <w:r>
        <w:rPr>
          <w:rFonts w:ascii="Tahoma" w:hAnsi="Tahoma" w:cs="Tahoma"/>
          <w:b/>
          <w:bCs/>
          <w:sz w:val="22"/>
        </w:rPr>
        <w:t>I.</w:t>
      </w:r>
    </w:p>
    <w:p w14:paraId="32970945" w14:textId="77777777" w:rsidR="00000000" w:rsidRDefault="00000000">
      <w:pPr>
        <w:jc w:val="both"/>
        <w:rPr>
          <w:rFonts w:ascii="Tahoma" w:hAnsi="Tahoma" w:cs="Tahoma"/>
          <w:b/>
          <w:sz w:val="22"/>
        </w:rPr>
      </w:pPr>
      <w:r>
        <w:rPr>
          <w:rFonts w:ascii="Tahoma" w:hAnsi="Tahoma" w:cs="Tahoma"/>
          <w:b/>
          <w:sz w:val="22"/>
        </w:rPr>
        <w:t>Pořadatelem soutěže</w:t>
      </w:r>
      <w:r>
        <w:rPr>
          <w:rFonts w:ascii="Tahoma" w:hAnsi="Tahoma" w:cs="Tahoma"/>
          <w:sz w:val="22"/>
        </w:rPr>
        <w:t xml:space="preserve"> je OR-FEA spol. s r. o., festivalová a organizační kancelář, </w:t>
      </w:r>
      <w:r w:rsidR="00A91EDE">
        <w:rPr>
          <w:rFonts w:ascii="Tahoma" w:hAnsi="Tahoma" w:cs="Tahoma"/>
          <w:sz w:val="22"/>
        </w:rPr>
        <w:t xml:space="preserve">Černošická </w:t>
      </w:r>
      <w:proofErr w:type="gramStart"/>
      <w:r w:rsidR="00A91EDE">
        <w:rPr>
          <w:rFonts w:ascii="Tahoma" w:hAnsi="Tahoma" w:cs="Tahoma"/>
          <w:sz w:val="22"/>
        </w:rPr>
        <w:t xml:space="preserve">851, </w:t>
      </w:r>
      <w:r>
        <w:rPr>
          <w:rFonts w:ascii="Tahoma" w:hAnsi="Tahoma" w:cs="Tahoma"/>
          <w:sz w:val="22"/>
        </w:rPr>
        <w:t xml:space="preserve">  </w:t>
      </w:r>
      <w:proofErr w:type="gramEnd"/>
      <w:r>
        <w:rPr>
          <w:rFonts w:ascii="Tahoma" w:hAnsi="Tahoma" w:cs="Tahoma"/>
          <w:sz w:val="22"/>
        </w:rPr>
        <w:t xml:space="preserve">Praha  </w:t>
      </w:r>
      <w:r w:rsidR="00A91EDE">
        <w:rPr>
          <w:rFonts w:ascii="Tahoma" w:hAnsi="Tahoma" w:cs="Tahoma"/>
          <w:sz w:val="22"/>
        </w:rPr>
        <w:t>5</w:t>
      </w:r>
      <w:r>
        <w:rPr>
          <w:rFonts w:ascii="Tahoma" w:hAnsi="Tahoma" w:cs="Tahoma"/>
          <w:sz w:val="22"/>
        </w:rPr>
        <w:t xml:space="preserve">, tel.: </w:t>
      </w:r>
      <w:r w:rsidR="00A91EDE">
        <w:rPr>
          <w:rFonts w:ascii="Tahoma" w:hAnsi="Tahoma" w:cs="Tahoma"/>
          <w:sz w:val="22"/>
        </w:rPr>
        <w:t>608508348</w:t>
      </w:r>
      <w:r>
        <w:rPr>
          <w:rFonts w:ascii="Tahoma" w:hAnsi="Tahoma" w:cs="Tahoma"/>
          <w:sz w:val="22"/>
        </w:rPr>
        <w:t>, e-mail</w:t>
      </w:r>
      <w:r w:rsidR="00A91EDE">
        <w:rPr>
          <w:rFonts w:ascii="Tahoma" w:hAnsi="Tahoma" w:cs="Tahoma"/>
          <w:sz w:val="22"/>
        </w:rPr>
        <w:t xml:space="preserve">: </w:t>
      </w:r>
      <w:hyperlink r:id="rId6" w:history="1">
        <w:r w:rsidR="00A91EDE" w:rsidRPr="00D97FFD">
          <w:rPr>
            <w:rStyle w:val="Hypertextovodkaz"/>
            <w:rFonts w:ascii="Tahoma" w:hAnsi="Tahoma" w:cs="Tahoma"/>
            <w:sz w:val="22"/>
          </w:rPr>
          <w:t>info@or-fea.cz</w:t>
        </w:r>
      </w:hyperlink>
      <w:r w:rsidR="00A91EDE">
        <w:rPr>
          <w:rFonts w:ascii="Tahoma" w:hAnsi="Tahoma" w:cs="Tahoma"/>
          <w:sz w:val="22"/>
        </w:rPr>
        <w:t xml:space="preserve"> </w:t>
      </w:r>
    </w:p>
    <w:p w14:paraId="674B6832" w14:textId="77777777" w:rsidR="00000000" w:rsidRDefault="00000000">
      <w:pPr>
        <w:jc w:val="both"/>
      </w:pPr>
      <w:r>
        <w:rPr>
          <w:rFonts w:ascii="Tahoma" w:hAnsi="Tahoma" w:cs="Tahoma"/>
          <w:b/>
          <w:sz w:val="22"/>
        </w:rPr>
        <w:t>Termín: 2</w:t>
      </w:r>
      <w:r w:rsidR="00BB5812">
        <w:rPr>
          <w:rFonts w:ascii="Tahoma" w:hAnsi="Tahoma" w:cs="Tahoma"/>
          <w:b/>
          <w:sz w:val="22"/>
        </w:rPr>
        <w:t>1</w:t>
      </w:r>
      <w:r>
        <w:rPr>
          <w:rFonts w:ascii="Tahoma" w:hAnsi="Tahoma" w:cs="Tahoma"/>
          <w:b/>
          <w:sz w:val="22"/>
        </w:rPr>
        <w:t>.6.-2</w:t>
      </w:r>
      <w:r w:rsidR="00BB5812">
        <w:rPr>
          <w:rFonts w:ascii="Tahoma" w:hAnsi="Tahoma" w:cs="Tahoma"/>
          <w:b/>
          <w:sz w:val="22"/>
        </w:rPr>
        <w:t>2</w:t>
      </w:r>
      <w:r>
        <w:rPr>
          <w:rFonts w:ascii="Tahoma" w:hAnsi="Tahoma" w:cs="Tahoma"/>
          <w:b/>
          <w:sz w:val="22"/>
        </w:rPr>
        <w:t>.6.202</w:t>
      </w:r>
      <w:r w:rsidR="00BB5812">
        <w:rPr>
          <w:rFonts w:ascii="Tahoma" w:hAnsi="Tahoma" w:cs="Tahoma"/>
          <w:b/>
          <w:sz w:val="22"/>
        </w:rPr>
        <w:t>4</w:t>
      </w:r>
    </w:p>
    <w:p w14:paraId="52E9259F" w14:textId="77777777" w:rsidR="00000000" w:rsidRDefault="00000000">
      <w:pPr>
        <w:jc w:val="both"/>
        <w:rPr>
          <w:rFonts w:ascii="Tahoma" w:hAnsi="Tahoma" w:cs="Tahoma"/>
          <w:b/>
          <w:sz w:val="22"/>
        </w:rPr>
      </w:pPr>
    </w:p>
    <w:p w14:paraId="55552E56" w14:textId="77777777" w:rsidR="00000000" w:rsidRDefault="00000000">
      <w:pPr>
        <w:jc w:val="center"/>
      </w:pPr>
      <w:r>
        <w:rPr>
          <w:rFonts w:ascii="Tahoma" w:hAnsi="Tahoma" w:cs="Tahoma"/>
          <w:b/>
          <w:bCs/>
          <w:sz w:val="22"/>
        </w:rPr>
        <w:t>II.</w:t>
      </w:r>
    </w:p>
    <w:p w14:paraId="3FDF7076" w14:textId="77777777" w:rsidR="00000000" w:rsidRDefault="00000000">
      <w:pPr>
        <w:jc w:val="both"/>
      </w:pPr>
      <w:r>
        <w:rPr>
          <w:rFonts w:ascii="Tahoma" w:hAnsi="Tahoma" w:cs="Tahoma"/>
          <w:b/>
          <w:sz w:val="22"/>
        </w:rPr>
        <w:t xml:space="preserve">Odborná spolupráce </w:t>
      </w:r>
      <w:proofErr w:type="gramStart"/>
      <w:r>
        <w:rPr>
          <w:rFonts w:ascii="Tahoma" w:hAnsi="Tahoma" w:cs="Tahoma"/>
          <w:sz w:val="22"/>
        </w:rPr>
        <w:t>NIPOS- Artama</w:t>
      </w:r>
      <w:proofErr w:type="gramEnd"/>
      <w:r>
        <w:rPr>
          <w:rFonts w:ascii="Tahoma" w:hAnsi="Tahoma" w:cs="Tahoma"/>
          <w:sz w:val="22"/>
        </w:rPr>
        <w:t xml:space="preserve"> Praha</w:t>
      </w:r>
    </w:p>
    <w:p w14:paraId="79EA22D3" w14:textId="77777777" w:rsidR="00000000" w:rsidRDefault="00000000">
      <w:pPr>
        <w:jc w:val="both"/>
        <w:rPr>
          <w:rFonts w:ascii="Tahoma" w:hAnsi="Tahoma" w:cs="Tahoma"/>
          <w:sz w:val="22"/>
        </w:rPr>
      </w:pPr>
    </w:p>
    <w:p w14:paraId="2646EF31" w14:textId="77777777" w:rsidR="00000000" w:rsidRDefault="00000000">
      <w:pPr>
        <w:jc w:val="center"/>
      </w:pPr>
      <w:r>
        <w:rPr>
          <w:rFonts w:ascii="Tahoma" w:hAnsi="Tahoma" w:cs="Tahoma"/>
          <w:b/>
          <w:bCs/>
          <w:sz w:val="22"/>
        </w:rPr>
        <w:t>III.</w:t>
      </w:r>
    </w:p>
    <w:p w14:paraId="0A52EC11" w14:textId="77777777" w:rsidR="00000000" w:rsidRDefault="00000000">
      <w:pPr>
        <w:jc w:val="both"/>
      </w:pPr>
      <w:r>
        <w:rPr>
          <w:rFonts w:ascii="Tahoma" w:hAnsi="Tahoma" w:cs="Tahoma"/>
          <w:b/>
          <w:sz w:val="22"/>
        </w:rPr>
        <w:t>Soutěž</w:t>
      </w:r>
      <w:r>
        <w:rPr>
          <w:rFonts w:ascii="Tahoma" w:hAnsi="Tahoma" w:cs="Tahoma"/>
          <w:sz w:val="22"/>
        </w:rPr>
        <w:t xml:space="preserve"> je vypsána pro koncertní kategorii orchestrů harmonie a brass bandů v následujících třídách: </w:t>
      </w:r>
      <w:r>
        <w:rPr>
          <w:rFonts w:ascii="Tahoma" w:hAnsi="Tahoma" w:cs="Tahoma"/>
          <w:b/>
          <w:bCs/>
          <w:sz w:val="22"/>
        </w:rPr>
        <w:t>nižší třída</w:t>
      </w:r>
      <w:r>
        <w:rPr>
          <w:rFonts w:ascii="Tahoma" w:hAnsi="Tahoma" w:cs="Tahoma"/>
          <w:sz w:val="22"/>
        </w:rPr>
        <w:t xml:space="preserve">, </w:t>
      </w:r>
      <w:r>
        <w:rPr>
          <w:rFonts w:ascii="Tahoma" w:hAnsi="Tahoma" w:cs="Tahoma"/>
          <w:b/>
          <w:sz w:val="22"/>
        </w:rPr>
        <w:t>střední třída, vyšší třída a nejvyšší třída.</w:t>
      </w:r>
    </w:p>
    <w:p w14:paraId="2A3703AC" w14:textId="77777777" w:rsidR="00000000" w:rsidRDefault="00000000">
      <w:pPr>
        <w:jc w:val="both"/>
      </w:pPr>
      <w:r>
        <w:rPr>
          <w:rFonts w:ascii="Tahoma" w:hAnsi="Tahoma" w:cs="Tahoma"/>
          <w:sz w:val="22"/>
        </w:rPr>
        <w:t>1/ soutěže se mohou zúčastnit orchestry, které odpovídají běžnému mezinárodnímu standardu</w:t>
      </w:r>
    </w:p>
    <w:p w14:paraId="1B949981" w14:textId="77777777" w:rsidR="00000000" w:rsidRDefault="00000000">
      <w:pPr>
        <w:jc w:val="both"/>
      </w:pPr>
      <w:r>
        <w:rPr>
          <w:rFonts w:ascii="Tahoma" w:hAnsi="Tahoma" w:cs="Tahoma"/>
          <w:sz w:val="22"/>
        </w:rPr>
        <w:t xml:space="preserve">2/ doba vystoupení pro orchestry </w:t>
      </w:r>
      <w:r>
        <w:rPr>
          <w:rFonts w:ascii="Tahoma" w:hAnsi="Tahoma" w:cs="Tahoma"/>
          <w:b/>
          <w:bCs/>
          <w:sz w:val="22"/>
        </w:rPr>
        <w:t xml:space="preserve">nižší </w:t>
      </w:r>
      <w:r>
        <w:rPr>
          <w:rFonts w:ascii="Tahoma" w:hAnsi="Tahoma" w:cs="Tahoma"/>
          <w:b/>
          <w:sz w:val="22"/>
        </w:rPr>
        <w:t>třídy</w:t>
      </w:r>
      <w:r>
        <w:rPr>
          <w:rFonts w:ascii="Tahoma" w:hAnsi="Tahoma" w:cs="Tahoma"/>
          <w:sz w:val="22"/>
        </w:rPr>
        <w:t xml:space="preserve"> je stanovena na </w:t>
      </w:r>
      <w:r>
        <w:rPr>
          <w:rFonts w:ascii="Tahoma" w:hAnsi="Tahoma" w:cs="Tahoma"/>
          <w:b/>
          <w:bCs/>
          <w:sz w:val="22"/>
        </w:rPr>
        <w:t>35</w:t>
      </w:r>
      <w:r>
        <w:rPr>
          <w:rFonts w:ascii="Tahoma" w:hAnsi="Tahoma" w:cs="Tahoma"/>
          <w:b/>
          <w:sz w:val="22"/>
        </w:rPr>
        <w:t xml:space="preserve"> minut</w:t>
      </w:r>
      <w:r>
        <w:rPr>
          <w:rFonts w:ascii="Tahoma" w:hAnsi="Tahoma" w:cs="Tahoma"/>
          <w:sz w:val="22"/>
        </w:rPr>
        <w:t>, které obsahují maximálně 15 minut pódiovou zkoušku v sále bez přítomnosti poroty a 20 minut časového limitu na přednesení soutěžního programu</w:t>
      </w:r>
      <w:r>
        <w:rPr>
          <w:rFonts w:ascii="Tahoma" w:hAnsi="Tahoma" w:cs="Tahoma"/>
          <w:b/>
          <w:sz w:val="22"/>
        </w:rPr>
        <w:t xml:space="preserve"> </w:t>
      </w:r>
      <w:r>
        <w:rPr>
          <w:rFonts w:ascii="Tahoma" w:hAnsi="Tahoma" w:cs="Tahoma"/>
          <w:sz w:val="22"/>
        </w:rPr>
        <w:t xml:space="preserve">(povinná skladba a další skladby odpovídající kategorii dle vlastního výběru). Celkový limit zahrnuje i příchod a odchod orchestru. </w:t>
      </w:r>
    </w:p>
    <w:p w14:paraId="2ED1B04C" w14:textId="77777777" w:rsidR="00000000" w:rsidRDefault="00000000">
      <w:pPr>
        <w:jc w:val="both"/>
      </w:pPr>
      <w:r>
        <w:rPr>
          <w:rFonts w:ascii="Tahoma" w:hAnsi="Tahoma" w:cs="Tahoma"/>
          <w:sz w:val="22"/>
        </w:rPr>
        <w:t xml:space="preserve">3/ doba vystoupení pro orchestry </w:t>
      </w:r>
      <w:r>
        <w:rPr>
          <w:rFonts w:ascii="Tahoma" w:hAnsi="Tahoma" w:cs="Tahoma"/>
          <w:b/>
          <w:sz w:val="22"/>
        </w:rPr>
        <w:t>střední třídy</w:t>
      </w:r>
      <w:r>
        <w:rPr>
          <w:rFonts w:ascii="Tahoma" w:hAnsi="Tahoma" w:cs="Tahoma"/>
          <w:sz w:val="22"/>
        </w:rPr>
        <w:t xml:space="preserve"> je stanovena na </w:t>
      </w:r>
      <w:r>
        <w:rPr>
          <w:rFonts w:ascii="Tahoma" w:hAnsi="Tahoma" w:cs="Tahoma"/>
          <w:b/>
          <w:bCs/>
          <w:sz w:val="22"/>
        </w:rPr>
        <w:t>35</w:t>
      </w:r>
      <w:r>
        <w:rPr>
          <w:rFonts w:ascii="Tahoma" w:hAnsi="Tahoma" w:cs="Tahoma"/>
          <w:b/>
          <w:sz w:val="22"/>
        </w:rPr>
        <w:t xml:space="preserve"> minut</w:t>
      </w:r>
      <w:r>
        <w:rPr>
          <w:rFonts w:ascii="Tahoma" w:hAnsi="Tahoma" w:cs="Tahoma"/>
          <w:sz w:val="22"/>
        </w:rPr>
        <w:t>, které obsahují maximálně 15 minut pódiovou zkoušku v sále bez přítomnosti poroty a 20 minut časového limitu na přednesení soutěžního programu</w:t>
      </w:r>
      <w:r>
        <w:rPr>
          <w:rFonts w:ascii="Tahoma" w:hAnsi="Tahoma" w:cs="Tahoma"/>
          <w:b/>
          <w:sz w:val="22"/>
        </w:rPr>
        <w:t xml:space="preserve"> </w:t>
      </w:r>
      <w:r>
        <w:rPr>
          <w:rFonts w:ascii="Tahoma" w:hAnsi="Tahoma" w:cs="Tahoma"/>
          <w:sz w:val="22"/>
        </w:rPr>
        <w:t xml:space="preserve">(povinná skladba a další skladby odpovídající kategorii dle vlastního výběru). Celkový limit zahrnuje i příchod a odchod orchestru. </w:t>
      </w:r>
    </w:p>
    <w:p w14:paraId="3D65238F" w14:textId="77777777" w:rsidR="00000000" w:rsidRDefault="00000000">
      <w:pPr>
        <w:jc w:val="both"/>
      </w:pPr>
      <w:r>
        <w:rPr>
          <w:rFonts w:ascii="Tahoma" w:hAnsi="Tahoma" w:cs="Tahoma"/>
          <w:sz w:val="22"/>
        </w:rPr>
        <w:t xml:space="preserve">4/ doba vystoupení pro orchestry </w:t>
      </w:r>
      <w:r>
        <w:rPr>
          <w:rFonts w:ascii="Tahoma" w:hAnsi="Tahoma" w:cs="Tahoma"/>
          <w:b/>
          <w:sz w:val="22"/>
        </w:rPr>
        <w:t>vyšší třídy</w:t>
      </w:r>
      <w:r>
        <w:rPr>
          <w:rFonts w:ascii="Tahoma" w:hAnsi="Tahoma" w:cs="Tahoma"/>
          <w:sz w:val="22"/>
        </w:rPr>
        <w:t xml:space="preserve"> je stanovena na </w:t>
      </w:r>
      <w:r>
        <w:rPr>
          <w:rFonts w:ascii="Tahoma" w:hAnsi="Tahoma" w:cs="Tahoma"/>
          <w:b/>
          <w:sz w:val="22"/>
        </w:rPr>
        <w:t>40 minut</w:t>
      </w:r>
      <w:r>
        <w:rPr>
          <w:rFonts w:ascii="Tahoma" w:hAnsi="Tahoma" w:cs="Tahoma"/>
          <w:sz w:val="22"/>
        </w:rPr>
        <w:t>, které obsahují maximálně 15 minut pódiovou zkoušku v sále bez přítomnosti poroty a 25 minut časového limitu na přednesení soutěžního programu</w:t>
      </w:r>
      <w:r>
        <w:rPr>
          <w:rFonts w:ascii="Tahoma" w:hAnsi="Tahoma" w:cs="Tahoma"/>
          <w:b/>
          <w:sz w:val="22"/>
        </w:rPr>
        <w:t xml:space="preserve"> </w:t>
      </w:r>
      <w:r>
        <w:rPr>
          <w:rFonts w:ascii="Tahoma" w:hAnsi="Tahoma" w:cs="Tahoma"/>
          <w:sz w:val="22"/>
        </w:rPr>
        <w:t xml:space="preserve">(povinná skladba a další skladby odpovídající kategorii dle vlastního výběru). Celkový limit zahrnuje i příchod a odchod orchestru. </w:t>
      </w:r>
    </w:p>
    <w:p w14:paraId="6C11F785" w14:textId="77777777" w:rsidR="00000000" w:rsidRDefault="00000000">
      <w:pPr>
        <w:jc w:val="both"/>
      </w:pPr>
      <w:r>
        <w:rPr>
          <w:rFonts w:ascii="Tahoma" w:hAnsi="Tahoma" w:cs="Tahoma"/>
          <w:sz w:val="22"/>
        </w:rPr>
        <w:t xml:space="preserve">5/ doba vystoupení pro orchestry </w:t>
      </w:r>
      <w:r>
        <w:rPr>
          <w:rFonts w:ascii="Tahoma" w:hAnsi="Tahoma" w:cs="Tahoma"/>
          <w:b/>
          <w:sz w:val="22"/>
        </w:rPr>
        <w:t>nejvyšší třídy</w:t>
      </w:r>
      <w:r>
        <w:rPr>
          <w:rFonts w:ascii="Tahoma" w:hAnsi="Tahoma" w:cs="Tahoma"/>
          <w:sz w:val="22"/>
        </w:rPr>
        <w:t xml:space="preserve"> je stanovena na </w:t>
      </w:r>
      <w:r>
        <w:rPr>
          <w:rFonts w:ascii="Tahoma" w:hAnsi="Tahoma" w:cs="Tahoma"/>
          <w:b/>
          <w:bCs/>
          <w:sz w:val="22"/>
        </w:rPr>
        <w:t>45</w:t>
      </w:r>
      <w:r>
        <w:rPr>
          <w:rFonts w:ascii="Tahoma" w:hAnsi="Tahoma" w:cs="Tahoma"/>
          <w:b/>
          <w:sz w:val="22"/>
        </w:rPr>
        <w:t xml:space="preserve"> minut</w:t>
      </w:r>
      <w:r>
        <w:rPr>
          <w:rFonts w:ascii="Tahoma" w:hAnsi="Tahoma" w:cs="Tahoma"/>
          <w:sz w:val="22"/>
        </w:rPr>
        <w:t>, které obsahují maximálně 15 minut pódiovou zkoušku v sále bez přítomnosti poroty a 30 minut časového limitu na přednesení soutěžního programu (povinná skladba a další skladby odpovídající kategorii dle vlastního výběru).</w:t>
      </w:r>
      <w:r>
        <w:rPr>
          <w:rFonts w:ascii="Tahoma" w:hAnsi="Tahoma" w:cs="Tahoma"/>
          <w:b/>
          <w:sz w:val="22"/>
        </w:rPr>
        <w:t xml:space="preserve"> </w:t>
      </w:r>
      <w:r>
        <w:rPr>
          <w:rFonts w:ascii="Tahoma" w:hAnsi="Tahoma" w:cs="Tahoma"/>
          <w:sz w:val="22"/>
        </w:rPr>
        <w:t xml:space="preserve">Celkový limit zahrnuje i příchod a odchod orchestru. </w:t>
      </w:r>
    </w:p>
    <w:p w14:paraId="0851899A" w14:textId="77777777" w:rsidR="00000000" w:rsidRDefault="00000000">
      <w:pPr>
        <w:jc w:val="both"/>
      </w:pPr>
      <w:r>
        <w:rPr>
          <w:rFonts w:ascii="Tahoma" w:hAnsi="Tahoma" w:cs="Tahoma"/>
          <w:sz w:val="22"/>
        </w:rPr>
        <w:t>6/ V soutěžním programu nesmí být zpívaný repertoár skladby pro sólové nástroje.</w:t>
      </w:r>
      <w:r>
        <w:rPr>
          <w:rFonts w:ascii="TimesNewRomanPSMT" w:hAnsi="TimesNewRomanPSMT" w:cs="TimesNewRomanPSMT"/>
        </w:rPr>
        <w:t xml:space="preserve"> </w:t>
      </w:r>
      <w:r>
        <w:rPr>
          <w:rFonts w:ascii="Tahoma" w:hAnsi="Tahoma" w:cs="Tahoma"/>
          <w:sz w:val="22"/>
        </w:rPr>
        <w:t xml:space="preserve">Díla z jiných stylů hudby (swing, blues, rock, populární </w:t>
      </w:r>
      <w:proofErr w:type="gramStart"/>
      <w:r>
        <w:rPr>
          <w:rFonts w:ascii="Tahoma" w:hAnsi="Tahoma" w:cs="Tahoma"/>
          <w:sz w:val="22"/>
        </w:rPr>
        <w:t>hudba,</w:t>
      </w:r>
      <w:proofErr w:type="gramEnd"/>
      <w:r>
        <w:rPr>
          <w:rFonts w:ascii="Tahoma" w:hAnsi="Tahoma" w:cs="Tahoma"/>
          <w:sz w:val="22"/>
        </w:rPr>
        <w:t xml:space="preserve"> atd.) nejsou povolena. </w:t>
      </w:r>
    </w:p>
    <w:p w14:paraId="3B189C28" w14:textId="77777777" w:rsidR="00000000" w:rsidRDefault="00000000">
      <w:pPr>
        <w:jc w:val="both"/>
      </w:pPr>
      <w:r>
        <w:rPr>
          <w:rFonts w:ascii="Tahoma" w:hAnsi="Tahoma" w:cs="Tahoma"/>
          <w:sz w:val="22"/>
        </w:rPr>
        <w:tab/>
        <w:t xml:space="preserve"> </w:t>
      </w:r>
    </w:p>
    <w:p w14:paraId="3A2B81C0" w14:textId="77777777" w:rsidR="00000000" w:rsidRDefault="00000000">
      <w:pPr>
        <w:jc w:val="center"/>
      </w:pPr>
      <w:r>
        <w:rPr>
          <w:rFonts w:ascii="Tahoma" w:hAnsi="Tahoma" w:cs="Tahoma"/>
          <w:b/>
          <w:bCs/>
          <w:sz w:val="22"/>
        </w:rPr>
        <w:t>IV.</w:t>
      </w:r>
    </w:p>
    <w:p w14:paraId="321D66B6" w14:textId="77777777" w:rsidR="00000000" w:rsidRDefault="00000000">
      <w:pPr>
        <w:jc w:val="both"/>
      </w:pPr>
      <w:r>
        <w:rPr>
          <w:rFonts w:ascii="Tahoma" w:hAnsi="Tahoma" w:cs="Tahoma"/>
          <w:sz w:val="22"/>
        </w:rPr>
        <w:t xml:space="preserve">1/ přihlášky do soutěže je možné podat nejpozději do </w:t>
      </w:r>
      <w:r w:rsidR="00C079DA">
        <w:rPr>
          <w:rFonts w:ascii="Tahoma" w:hAnsi="Tahoma" w:cs="Tahoma"/>
          <w:b/>
          <w:bCs/>
          <w:caps/>
          <w:sz w:val="22"/>
        </w:rPr>
        <w:t>3</w:t>
      </w:r>
      <w:r>
        <w:rPr>
          <w:rFonts w:ascii="Tahoma" w:hAnsi="Tahoma" w:cs="Tahoma"/>
          <w:b/>
          <w:bCs/>
          <w:caps/>
          <w:sz w:val="22"/>
        </w:rPr>
        <w:t>0.3.202</w:t>
      </w:r>
      <w:r w:rsidR="00BB5812">
        <w:rPr>
          <w:rFonts w:ascii="Tahoma" w:hAnsi="Tahoma" w:cs="Tahoma"/>
          <w:b/>
          <w:bCs/>
          <w:caps/>
          <w:sz w:val="22"/>
        </w:rPr>
        <w:t>4</w:t>
      </w:r>
      <w:r>
        <w:rPr>
          <w:rFonts w:ascii="Tahoma" w:hAnsi="Tahoma" w:cs="Tahoma"/>
          <w:sz w:val="22"/>
        </w:rPr>
        <w:t>.</w:t>
      </w:r>
    </w:p>
    <w:p w14:paraId="2CFA244B" w14:textId="77777777" w:rsidR="00000000" w:rsidRDefault="00000000">
      <w:pPr>
        <w:jc w:val="both"/>
      </w:pPr>
      <w:r>
        <w:rPr>
          <w:rFonts w:ascii="Tahoma" w:hAnsi="Tahoma" w:cs="Tahoma"/>
          <w:sz w:val="22"/>
        </w:rPr>
        <w:t>2</w:t>
      </w:r>
      <w:r>
        <w:rPr>
          <w:rFonts w:ascii="Tahoma" w:hAnsi="Tahoma" w:cs="Tahoma"/>
          <w:b/>
          <w:sz w:val="22"/>
        </w:rPr>
        <w:t>/ povinné skladby pro rok 202</w:t>
      </w:r>
      <w:r w:rsidR="00BB5812">
        <w:rPr>
          <w:rFonts w:ascii="Tahoma" w:hAnsi="Tahoma" w:cs="Tahoma"/>
          <w:b/>
          <w:sz w:val="22"/>
        </w:rPr>
        <w:t>4</w:t>
      </w:r>
      <w:r>
        <w:rPr>
          <w:rFonts w:ascii="Tahoma" w:hAnsi="Tahoma" w:cs="Tahoma"/>
          <w:b/>
          <w:sz w:val="22"/>
        </w:rPr>
        <w:t>:</w:t>
      </w:r>
    </w:p>
    <w:p w14:paraId="134F125D" w14:textId="77777777" w:rsidR="00000000" w:rsidRDefault="00000000">
      <w:pPr>
        <w:jc w:val="both"/>
        <w:rPr>
          <w:rFonts w:ascii="Tahoma" w:hAnsi="Tahoma" w:cs="Tahoma"/>
          <w:sz w:val="22"/>
        </w:rPr>
      </w:pPr>
    </w:p>
    <w:p w14:paraId="5B802757" w14:textId="77777777" w:rsidR="00000000" w:rsidRPr="00A91488" w:rsidRDefault="00000000">
      <w:pPr>
        <w:jc w:val="both"/>
        <w:rPr>
          <w:rFonts w:ascii="Tahoma" w:hAnsi="Tahoma" w:cs="Tahoma"/>
        </w:rPr>
      </w:pPr>
      <w:r w:rsidRPr="00A91488">
        <w:rPr>
          <w:rFonts w:ascii="Tahoma" w:hAnsi="Tahoma" w:cs="Tahoma"/>
          <w:b/>
          <w:i/>
          <w:sz w:val="22"/>
          <w:szCs w:val="22"/>
        </w:rPr>
        <w:t xml:space="preserve">Povinné skladby harmonie: </w:t>
      </w:r>
    </w:p>
    <w:p w14:paraId="5E721F3A" w14:textId="77777777" w:rsidR="00000000" w:rsidRPr="00A91488" w:rsidRDefault="00000000">
      <w:pPr>
        <w:jc w:val="both"/>
        <w:rPr>
          <w:rFonts w:ascii="Tahoma" w:hAnsi="Tahoma" w:cs="Tahoma"/>
          <w:b/>
          <w:sz w:val="22"/>
          <w:szCs w:val="22"/>
        </w:rPr>
      </w:pPr>
      <w:r w:rsidRPr="00A91488">
        <w:rPr>
          <w:rFonts w:ascii="Tahoma" w:hAnsi="Tahoma" w:cs="Tahoma"/>
          <w:b/>
          <w:sz w:val="22"/>
          <w:szCs w:val="22"/>
          <w:u w:val="single"/>
        </w:rPr>
        <w:t>nižší třída</w:t>
      </w:r>
      <w:r w:rsidRPr="00A91488">
        <w:rPr>
          <w:rFonts w:ascii="Tahoma" w:hAnsi="Tahoma" w:cs="Tahoma"/>
          <w:b/>
          <w:sz w:val="22"/>
          <w:szCs w:val="22"/>
        </w:rPr>
        <w:t xml:space="preserve">: </w:t>
      </w:r>
    </w:p>
    <w:p w14:paraId="5B24E01E" w14:textId="77777777" w:rsidR="00BB5812" w:rsidRPr="00BB5812" w:rsidRDefault="00BB5812" w:rsidP="00BB5812">
      <w:pPr>
        <w:tabs>
          <w:tab w:val="left" w:pos="2552"/>
        </w:tabs>
        <w:suppressAutoHyphens w:val="0"/>
        <w:jc w:val="both"/>
        <w:rPr>
          <w:rFonts w:ascii="Tahoma" w:hAnsi="Tahoma" w:cs="Tahoma"/>
          <w:bCs/>
          <w:color w:val="000000"/>
          <w:lang w:eastAsia="cs-CZ"/>
        </w:rPr>
      </w:pPr>
      <w:bookmarkStart w:id="0" w:name="_Hlk114423168"/>
      <w:r w:rsidRPr="00BB5812">
        <w:rPr>
          <w:rFonts w:ascii="Tahoma" w:hAnsi="Tahoma" w:cs="Tahoma"/>
          <w:b/>
          <w:bCs/>
          <w:color w:val="000000"/>
          <w:sz w:val="28"/>
          <w:szCs w:val="20"/>
          <w:lang w:eastAsia="cs-CZ"/>
        </w:rPr>
        <w:t xml:space="preserve">Pavel </w:t>
      </w:r>
      <w:proofErr w:type="gramStart"/>
      <w:r w:rsidRPr="00BB5812">
        <w:rPr>
          <w:rFonts w:ascii="Tahoma" w:hAnsi="Tahoma" w:cs="Tahoma"/>
          <w:b/>
          <w:bCs/>
          <w:color w:val="000000"/>
          <w:sz w:val="28"/>
          <w:szCs w:val="20"/>
          <w:lang w:eastAsia="cs-CZ"/>
        </w:rPr>
        <w:t>Staněk  -</w:t>
      </w:r>
      <w:proofErr w:type="gramEnd"/>
      <w:r w:rsidRPr="00BB5812">
        <w:rPr>
          <w:rFonts w:ascii="Tahoma" w:hAnsi="Tahoma" w:cs="Tahoma"/>
          <w:b/>
          <w:bCs/>
          <w:color w:val="000000"/>
          <w:sz w:val="28"/>
          <w:szCs w:val="20"/>
          <w:lang w:eastAsia="cs-CZ"/>
        </w:rPr>
        <w:t xml:space="preserve"> Řecká serenáda (Greek Serenade)</w:t>
      </w:r>
    </w:p>
    <w:p w14:paraId="30B6B5E4" w14:textId="77777777" w:rsidR="00BB5812" w:rsidRPr="00BB5812" w:rsidRDefault="00BB5812" w:rsidP="00BB5812">
      <w:pPr>
        <w:tabs>
          <w:tab w:val="left" w:pos="2552"/>
        </w:tabs>
        <w:suppressAutoHyphens w:val="0"/>
        <w:jc w:val="both"/>
        <w:rPr>
          <w:rFonts w:ascii="Tahoma" w:hAnsi="Tahoma" w:cs="Tahoma"/>
          <w:bCs/>
          <w:iCs/>
          <w:lang w:eastAsia="cs-CZ"/>
        </w:rPr>
      </w:pPr>
      <w:r w:rsidRPr="00BB5812">
        <w:rPr>
          <w:rFonts w:ascii="Tahoma" w:hAnsi="Tahoma" w:cs="Tahoma"/>
          <w:bCs/>
          <w:iCs/>
          <w:lang w:eastAsia="cs-CZ"/>
        </w:rPr>
        <w:t>Musikverlag Rundel</w:t>
      </w:r>
    </w:p>
    <w:p w14:paraId="6C6CC13E" w14:textId="77777777" w:rsidR="00BB5812" w:rsidRPr="00BB5812" w:rsidRDefault="00BB5812" w:rsidP="00BB5812">
      <w:pPr>
        <w:tabs>
          <w:tab w:val="left" w:pos="2552"/>
        </w:tabs>
        <w:suppressAutoHyphens w:val="0"/>
        <w:jc w:val="both"/>
        <w:rPr>
          <w:rFonts w:ascii="Tahoma" w:hAnsi="Tahoma" w:cs="Tahoma"/>
          <w:bCs/>
          <w:lang w:eastAsia="cs-CZ"/>
        </w:rPr>
      </w:pPr>
      <w:r w:rsidRPr="00BB5812">
        <w:rPr>
          <w:rFonts w:ascii="Tahoma" w:hAnsi="Tahoma" w:cs="Tahoma"/>
          <w:bCs/>
          <w:lang w:val="nb-NO" w:eastAsia="cs-CZ"/>
        </w:rPr>
        <w:t xml:space="preserve">e-mail: </w:t>
      </w:r>
      <w:hyperlink r:id="rId7" w:history="1">
        <w:r w:rsidRPr="00BB5812">
          <w:rPr>
            <w:rFonts w:ascii="Tahoma" w:hAnsi="Tahoma" w:cs="Tahoma"/>
            <w:bCs/>
            <w:color w:val="0000D6"/>
            <w:u w:val="single"/>
            <w:lang w:eastAsia="cs-CZ"/>
          </w:rPr>
          <w:t>info@rundel.de</w:t>
        </w:r>
      </w:hyperlink>
      <w:r w:rsidRPr="00BB5812">
        <w:rPr>
          <w:rFonts w:ascii="Tahoma" w:hAnsi="Tahoma" w:cs="Tahoma"/>
          <w:bCs/>
          <w:lang w:eastAsia="cs-CZ"/>
        </w:rPr>
        <w:t xml:space="preserve"> </w:t>
      </w:r>
    </w:p>
    <w:p w14:paraId="233E6A6D" w14:textId="77777777" w:rsidR="00BB5812" w:rsidRPr="00BB5812" w:rsidRDefault="00BB5812" w:rsidP="00BB5812">
      <w:pPr>
        <w:tabs>
          <w:tab w:val="left" w:pos="2552"/>
        </w:tabs>
        <w:suppressAutoHyphens w:val="0"/>
        <w:jc w:val="both"/>
        <w:rPr>
          <w:rFonts w:ascii="Tahoma" w:hAnsi="Tahoma" w:cs="Tahoma"/>
          <w:bCs/>
          <w:lang w:eastAsia="cs-CZ"/>
        </w:rPr>
      </w:pPr>
      <w:hyperlink r:id="rId8" w:history="1">
        <w:r w:rsidRPr="00BB5812">
          <w:rPr>
            <w:rFonts w:ascii="Tahoma" w:hAnsi="Tahoma" w:cs="Tahoma"/>
            <w:bCs/>
            <w:color w:val="0000D6"/>
            <w:u w:val="single"/>
            <w:lang w:eastAsia="cs-CZ"/>
          </w:rPr>
          <w:t>https://www.rundel.de/de/artikel/greek_serenade/MVSR2403</w:t>
        </w:r>
      </w:hyperlink>
    </w:p>
    <w:p w14:paraId="2C8597AA" w14:textId="77777777" w:rsidR="00A91488" w:rsidRPr="00BB5812" w:rsidRDefault="00A91488" w:rsidP="00A91488">
      <w:pPr>
        <w:jc w:val="both"/>
        <w:rPr>
          <w:rFonts w:ascii="Tahoma" w:hAnsi="Tahoma" w:cs="Tahoma"/>
        </w:rPr>
      </w:pPr>
    </w:p>
    <w:bookmarkEnd w:id="0"/>
    <w:p w14:paraId="1C1813DA" w14:textId="77777777" w:rsidR="00000000" w:rsidRPr="00A91488" w:rsidRDefault="00000000">
      <w:pPr>
        <w:jc w:val="both"/>
        <w:rPr>
          <w:rFonts w:ascii="Tahoma" w:hAnsi="Tahoma" w:cs="Tahoma"/>
        </w:rPr>
      </w:pPr>
      <w:r w:rsidRPr="00A91488">
        <w:rPr>
          <w:rFonts w:ascii="Tahoma" w:hAnsi="Tahoma" w:cs="Tahoma"/>
          <w:b/>
          <w:sz w:val="22"/>
          <w:szCs w:val="22"/>
          <w:u w:val="single"/>
        </w:rPr>
        <w:t>střední třída</w:t>
      </w:r>
      <w:r w:rsidRPr="00A91488">
        <w:rPr>
          <w:rFonts w:ascii="Tahoma" w:hAnsi="Tahoma" w:cs="Tahoma"/>
          <w:b/>
          <w:sz w:val="22"/>
          <w:szCs w:val="22"/>
        </w:rPr>
        <w:t xml:space="preserve">: </w:t>
      </w:r>
    </w:p>
    <w:p w14:paraId="62BE436C" w14:textId="77777777" w:rsidR="00BB5812" w:rsidRPr="00BB5812" w:rsidRDefault="00BB5812" w:rsidP="00BB5812">
      <w:pPr>
        <w:tabs>
          <w:tab w:val="left" w:pos="2552"/>
        </w:tabs>
        <w:jc w:val="both"/>
        <w:rPr>
          <w:rFonts w:ascii="Tahoma" w:hAnsi="Tahoma" w:cs="Tahoma"/>
          <w:b/>
          <w:sz w:val="28"/>
          <w:szCs w:val="22"/>
        </w:rPr>
      </w:pPr>
      <w:bookmarkStart w:id="1" w:name="_Hlk114423228"/>
      <w:r w:rsidRPr="00BB5812">
        <w:rPr>
          <w:rFonts w:ascii="Tahoma" w:hAnsi="Tahoma" w:cs="Tahoma"/>
          <w:b/>
          <w:sz w:val="28"/>
          <w:szCs w:val="22"/>
        </w:rPr>
        <w:t xml:space="preserve">Vladimír </w:t>
      </w:r>
      <w:proofErr w:type="gramStart"/>
      <w:r w:rsidRPr="00BB5812">
        <w:rPr>
          <w:rFonts w:ascii="Tahoma" w:hAnsi="Tahoma" w:cs="Tahoma"/>
          <w:b/>
          <w:sz w:val="28"/>
          <w:szCs w:val="22"/>
        </w:rPr>
        <w:t>Studnička - Ondrášův</w:t>
      </w:r>
      <w:proofErr w:type="gramEnd"/>
      <w:r w:rsidRPr="00BB5812">
        <w:rPr>
          <w:rFonts w:ascii="Tahoma" w:hAnsi="Tahoma" w:cs="Tahoma"/>
          <w:b/>
          <w:sz w:val="28"/>
          <w:szCs w:val="22"/>
        </w:rPr>
        <w:t xml:space="preserve"> tanec (Andres Dance)</w:t>
      </w:r>
    </w:p>
    <w:bookmarkEnd w:id="1"/>
    <w:p w14:paraId="382D6D09" w14:textId="77777777" w:rsidR="00BB5812" w:rsidRPr="00BB5812" w:rsidRDefault="00BB5812" w:rsidP="00BB5812">
      <w:pPr>
        <w:pStyle w:val="Normlnweb"/>
        <w:shd w:val="clear" w:color="auto" w:fill="FFFFFF"/>
        <w:spacing w:before="0" w:beforeAutospacing="0" w:after="0" w:afterAutospacing="0"/>
        <w:rPr>
          <w:rFonts w:ascii="Tahoma" w:hAnsi="Tahoma" w:cs="Tahoma"/>
          <w:color w:val="000000"/>
        </w:rPr>
      </w:pPr>
      <w:r w:rsidRPr="00BB5812">
        <w:rPr>
          <w:rFonts w:ascii="Tahoma" w:hAnsi="Tahoma" w:cs="Tahoma"/>
          <w:color w:val="000000"/>
        </w:rPr>
        <w:t>Musikverlag Kliment Johann Kg</w:t>
      </w:r>
    </w:p>
    <w:p w14:paraId="41BCD433" w14:textId="77777777" w:rsidR="00BB5812" w:rsidRPr="00BB5812" w:rsidRDefault="00BB5812" w:rsidP="00BB5812">
      <w:pPr>
        <w:pStyle w:val="Normlnweb"/>
        <w:shd w:val="clear" w:color="auto" w:fill="FFFFFF"/>
        <w:spacing w:before="0" w:beforeAutospacing="0" w:after="0" w:afterAutospacing="0"/>
        <w:rPr>
          <w:rFonts w:ascii="Tahoma" w:hAnsi="Tahoma" w:cs="Tahoma"/>
          <w:color w:val="000000"/>
        </w:rPr>
      </w:pPr>
      <w:hyperlink r:id="rId9" w:history="1">
        <w:r w:rsidRPr="00BB5812">
          <w:rPr>
            <w:rStyle w:val="Hypertextovodkaz"/>
            <w:rFonts w:ascii="Tahoma" w:hAnsi="Tahoma" w:cs="Tahoma"/>
          </w:rPr>
          <w:t>https://kliment.at/detail.php?kat=2&amp;artnr=9126520</w:t>
        </w:r>
      </w:hyperlink>
    </w:p>
    <w:p w14:paraId="042591E1" w14:textId="77777777" w:rsidR="00000000" w:rsidRPr="00A91488" w:rsidRDefault="00000000">
      <w:pPr>
        <w:jc w:val="both"/>
        <w:rPr>
          <w:rFonts w:ascii="Tahoma" w:hAnsi="Tahoma" w:cs="Tahoma"/>
        </w:rPr>
      </w:pPr>
      <w:r w:rsidRPr="00A91488">
        <w:rPr>
          <w:rFonts w:ascii="Tahoma" w:hAnsi="Tahoma" w:cs="Tahoma"/>
          <w:b/>
          <w:sz w:val="22"/>
          <w:szCs w:val="22"/>
          <w:u w:val="single"/>
        </w:rPr>
        <w:lastRenderedPageBreak/>
        <w:t>vyšší třída</w:t>
      </w:r>
      <w:r w:rsidRPr="00A91488">
        <w:rPr>
          <w:rFonts w:ascii="Tahoma" w:hAnsi="Tahoma" w:cs="Tahoma"/>
          <w:b/>
          <w:sz w:val="22"/>
          <w:szCs w:val="22"/>
        </w:rPr>
        <w:t xml:space="preserve">: </w:t>
      </w:r>
    </w:p>
    <w:p w14:paraId="305A270D" w14:textId="77777777" w:rsidR="00BB5812" w:rsidRPr="00BB5812" w:rsidRDefault="00BB5812" w:rsidP="00BB5812">
      <w:pPr>
        <w:tabs>
          <w:tab w:val="left" w:pos="2552"/>
        </w:tabs>
        <w:jc w:val="both"/>
        <w:rPr>
          <w:rFonts w:ascii="Tahoma" w:hAnsi="Tahoma" w:cs="Tahoma"/>
          <w:b/>
          <w:bCs/>
          <w:color w:val="0000FF"/>
        </w:rPr>
      </w:pPr>
      <w:bookmarkStart w:id="2" w:name="_Hlk114423262"/>
      <w:r w:rsidRPr="00BB5812">
        <w:rPr>
          <w:rFonts w:ascii="Tahoma" w:hAnsi="Tahoma" w:cs="Tahoma"/>
          <w:b/>
          <w:bCs/>
          <w:color w:val="000000"/>
          <w:sz w:val="28"/>
          <w:szCs w:val="28"/>
        </w:rPr>
        <w:t>Jaroslav Šíp – Prelude</w:t>
      </w:r>
      <w:r w:rsidRPr="00BB5812">
        <w:rPr>
          <w:rFonts w:ascii="Tahoma" w:hAnsi="Tahoma" w:cs="Tahoma"/>
          <w:b/>
          <w:bCs/>
          <w:color w:val="0000FF"/>
        </w:rPr>
        <w:t xml:space="preserve"> </w:t>
      </w:r>
    </w:p>
    <w:p w14:paraId="0D98EE0D" w14:textId="77777777" w:rsidR="00BB5812" w:rsidRPr="00BB5812" w:rsidRDefault="00BB5812" w:rsidP="00BB5812">
      <w:pPr>
        <w:tabs>
          <w:tab w:val="left" w:pos="2552"/>
        </w:tabs>
        <w:jc w:val="both"/>
        <w:rPr>
          <w:rFonts w:ascii="Tahoma" w:hAnsi="Tahoma" w:cs="Tahoma"/>
        </w:rPr>
      </w:pPr>
      <w:r w:rsidRPr="00BB5812">
        <w:rPr>
          <w:rFonts w:ascii="Tahoma" w:hAnsi="Tahoma" w:cs="Tahoma"/>
        </w:rPr>
        <w:t>OR-FEA</w:t>
      </w:r>
    </w:p>
    <w:p w14:paraId="3EF11169" w14:textId="77777777" w:rsidR="00BB5812" w:rsidRPr="00BB5812" w:rsidRDefault="00BB5812" w:rsidP="00BB5812">
      <w:pPr>
        <w:tabs>
          <w:tab w:val="left" w:pos="2552"/>
        </w:tabs>
        <w:jc w:val="both"/>
        <w:rPr>
          <w:rFonts w:ascii="Tahoma" w:hAnsi="Tahoma" w:cs="Tahoma"/>
        </w:rPr>
      </w:pPr>
      <w:hyperlink r:id="rId10" w:history="1">
        <w:r w:rsidRPr="00BB5812">
          <w:rPr>
            <w:rStyle w:val="Hypertextovodkaz"/>
            <w:rFonts w:ascii="Tahoma" w:hAnsi="Tahoma" w:cs="Tahoma"/>
          </w:rPr>
          <w:t>info@or-fea.cz</w:t>
        </w:r>
      </w:hyperlink>
    </w:p>
    <w:bookmarkEnd w:id="2"/>
    <w:p w14:paraId="4135B4D3" w14:textId="77777777" w:rsidR="00A91488" w:rsidRDefault="00A91488">
      <w:pPr>
        <w:jc w:val="both"/>
        <w:rPr>
          <w:rFonts w:ascii="Tahoma" w:hAnsi="Tahoma" w:cs="Tahoma"/>
          <w:b/>
          <w:sz w:val="22"/>
          <w:szCs w:val="22"/>
          <w:u w:val="single"/>
        </w:rPr>
      </w:pPr>
    </w:p>
    <w:p w14:paraId="4466C7A9" w14:textId="77777777" w:rsidR="00CA2A17" w:rsidRDefault="00000000">
      <w:pPr>
        <w:jc w:val="both"/>
        <w:rPr>
          <w:rFonts w:ascii="Tahoma" w:hAnsi="Tahoma" w:cs="Tahoma"/>
          <w:b/>
          <w:sz w:val="22"/>
          <w:szCs w:val="22"/>
        </w:rPr>
      </w:pPr>
      <w:r w:rsidRPr="00A91488">
        <w:rPr>
          <w:rFonts w:ascii="Tahoma" w:hAnsi="Tahoma" w:cs="Tahoma"/>
          <w:b/>
          <w:sz w:val="22"/>
          <w:szCs w:val="22"/>
          <w:u w:val="single"/>
        </w:rPr>
        <w:t>nejvyšší třída</w:t>
      </w:r>
      <w:r w:rsidRPr="00A91488">
        <w:rPr>
          <w:rFonts w:ascii="Tahoma" w:hAnsi="Tahoma" w:cs="Tahoma"/>
          <w:b/>
          <w:sz w:val="22"/>
          <w:szCs w:val="22"/>
        </w:rPr>
        <w:t>:</w:t>
      </w:r>
    </w:p>
    <w:p w14:paraId="36068366" w14:textId="77777777" w:rsidR="00BB5812" w:rsidRPr="00BB5812" w:rsidRDefault="00BB5812" w:rsidP="00BB5812">
      <w:pPr>
        <w:tabs>
          <w:tab w:val="left" w:pos="2552"/>
        </w:tabs>
        <w:jc w:val="both"/>
        <w:rPr>
          <w:rFonts w:ascii="Tahoma" w:hAnsi="Tahoma" w:cs="Tahoma"/>
          <w:b/>
          <w:bCs/>
          <w:sz w:val="28"/>
          <w:szCs w:val="28"/>
        </w:rPr>
      </w:pPr>
      <w:bookmarkStart w:id="3" w:name="_Hlk114423295"/>
      <w:r w:rsidRPr="00BB5812">
        <w:rPr>
          <w:rFonts w:ascii="Tahoma" w:hAnsi="Tahoma" w:cs="Tahoma"/>
          <w:b/>
          <w:bCs/>
          <w:sz w:val="28"/>
          <w:szCs w:val="28"/>
        </w:rPr>
        <w:t xml:space="preserve">Pavel </w:t>
      </w:r>
      <w:proofErr w:type="gramStart"/>
      <w:r w:rsidRPr="00BB5812">
        <w:rPr>
          <w:rFonts w:ascii="Tahoma" w:hAnsi="Tahoma" w:cs="Tahoma"/>
          <w:b/>
          <w:bCs/>
          <w:sz w:val="28"/>
          <w:szCs w:val="28"/>
        </w:rPr>
        <w:t>Staněk - Frýdlantská</w:t>
      </w:r>
      <w:proofErr w:type="gramEnd"/>
      <w:r w:rsidRPr="00BB5812">
        <w:rPr>
          <w:rFonts w:ascii="Tahoma" w:hAnsi="Tahoma" w:cs="Tahoma"/>
          <w:b/>
          <w:bCs/>
          <w:sz w:val="28"/>
          <w:szCs w:val="28"/>
        </w:rPr>
        <w:t xml:space="preserve"> suita 1 a 2 (Frydlant suite 1 and 2) </w:t>
      </w:r>
    </w:p>
    <w:p w14:paraId="32EBB433" w14:textId="77777777" w:rsidR="00BB5812" w:rsidRPr="00BB5812" w:rsidRDefault="00BB5812" w:rsidP="00BB5812">
      <w:pPr>
        <w:tabs>
          <w:tab w:val="left" w:pos="2552"/>
        </w:tabs>
        <w:jc w:val="both"/>
        <w:rPr>
          <w:rFonts w:ascii="Tahoma" w:hAnsi="Tahoma" w:cs="Tahoma"/>
          <w:bCs/>
          <w:iCs/>
        </w:rPr>
      </w:pPr>
      <w:r w:rsidRPr="00BB5812">
        <w:rPr>
          <w:rFonts w:ascii="Tahoma" w:hAnsi="Tahoma" w:cs="Tahoma"/>
          <w:bCs/>
          <w:iCs/>
        </w:rPr>
        <w:t>Musikverlag Rundel</w:t>
      </w:r>
    </w:p>
    <w:p w14:paraId="176CE1B2" w14:textId="77777777" w:rsidR="00BB5812" w:rsidRPr="00BB5812" w:rsidRDefault="00BB5812" w:rsidP="00BB5812">
      <w:pPr>
        <w:tabs>
          <w:tab w:val="left" w:pos="2552"/>
        </w:tabs>
        <w:jc w:val="both"/>
        <w:rPr>
          <w:rFonts w:ascii="Tahoma" w:hAnsi="Tahoma" w:cs="Tahoma"/>
          <w:bCs/>
        </w:rPr>
      </w:pPr>
      <w:r w:rsidRPr="00BB5812">
        <w:rPr>
          <w:rFonts w:ascii="Tahoma" w:hAnsi="Tahoma" w:cs="Tahoma"/>
          <w:bCs/>
          <w:lang w:val="nb-NO"/>
        </w:rPr>
        <w:t xml:space="preserve">e-mail: </w:t>
      </w:r>
      <w:hyperlink r:id="rId11" w:history="1">
        <w:r w:rsidRPr="00BB5812">
          <w:rPr>
            <w:rStyle w:val="Hypertextovodkaz"/>
            <w:rFonts w:ascii="Tahoma" w:hAnsi="Tahoma" w:cs="Tahoma"/>
            <w:bCs/>
          </w:rPr>
          <w:t>info@rundel.de</w:t>
        </w:r>
      </w:hyperlink>
      <w:r w:rsidRPr="00BB5812">
        <w:rPr>
          <w:rFonts w:ascii="Tahoma" w:hAnsi="Tahoma" w:cs="Tahoma"/>
          <w:bCs/>
        </w:rPr>
        <w:t xml:space="preserve"> </w:t>
      </w:r>
    </w:p>
    <w:p w14:paraId="471B22FC" w14:textId="77777777" w:rsidR="00BB5812" w:rsidRPr="00BB5812" w:rsidRDefault="00BB5812" w:rsidP="00BB5812">
      <w:pPr>
        <w:tabs>
          <w:tab w:val="left" w:pos="2552"/>
        </w:tabs>
        <w:jc w:val="both"/>
        <w:rPr>
          <w:rFonts w:ascii="Tahoma" w:hAnsi="Tahoma" w:cs="Tahoma"/>
          <w:bCs/>
        </w:rPr>
      </w:pPr>
      <w:hyperlink r:id="rId12" w:history="1">
        <w:r w:rsidRPr="00BB5812">
          <w:rPr>
            <w:rStyle w:val="Hypertextovodkaz"/>
            <w:rFonts w:ascii="Tahoma" w:hAnsi="Tahoma" w:cs="Tahoma"/>
            <w:bCs/>
          </w:rPr>
          <w:t>https://www.rundel.de/de/artikel/frydlant_suite_teil_1/MVSR2445</w:t>
        </w:r>
      </w:hyperlink>
    </w:p>
    <w:p w14:paraId="7719F5A9" w14:textId="77777777" w:rsidR="00BB5812" w:rsidRPr="00BB5812" w:rsidRDefault="00BB5812" w:rsidP="00BB5812">
      <w:pPr>
        <w:tabs>
          <w:tab w:val="left" w:pos="2552"/>
        </w:tabs>
        <w:jc w:val="both"/>
        <w:rPr>
          <w:rFonts w:ascii="Tahoma" w:hAnsi="Tahoma" w:cs="Tahoma"/>
          <w:bCs/>
        </w:rPr>
      </w:pPr>
      <w:hyperlink r:id="rId13" w:history="1">
        <w:r w:rsidRPr="00BB5812">
          <w:rPr>
            <w:rStyle w:val="Hypertextovodkaz"/>
            <w:rFonts w:ascii="Tahoma" w:hAnsi="Tahoma" w:cs="Tahoma"/>
            <w:bCs/>
          </w:rPr>
          <w:t>https://www.rundel.de/de/artikel/frydlant_suite_teil_2/MVSR2464</w:t>
        </w:r>
      </w:hyperlink>
    </w:p>
    <w:p w14:paraId="39F2459D" w14:textId="77777777" w:rsidR="00CA2A17" w:rsidRPr="00EC07AC" w:rsidRDefault="00CA2A17">
      <w:pPr>
        <w:jc w:val="both"/>
        <w:rPr>
          <w:rFonts w:ascii="Tahoma" w:hAnsi="Tahoma" w:cs="Tahoma"/>
          <w:b/>
          <w:bCs/>
          <w:i/>
          <w:color w:val="000000"/>
        </w:rPr>
      </w:pPr>
    </w:p>
    <w:bookmarkEnd w:id="3"/>
    <w:p w14:paraId="1E655D32" w14:textId="77777777" w:rsidR="00000000" w:rsidRPr="00A91488" w:rsidRDefault="00000000">
      <w:pPr>
        <w:jc w:val="both"/>
        <w:rPr>
          <w:rFonts w:ascii="Tahoma" w:hAnsi="Tahoma" w:cs="Tahoma"/>
          <w:b/>
          <w:bCs/>
          <w:i/>
          <w:sz w:val="22"/>
          <w:szCs w:val="22"/>
        </w:rPr>
      </w:pPr>
    </w:p>
    <w:p w14:paraId="31B513BE" w14:textId="77777777" w:rsidR="00000000" w:rsidRPr="00EC07AC" w:rsidRDefault="00000000">
      <w:pPr>
        <w:jc w:val="both"/>
        <w:rPr>
          <w:rFonts w:ascii="Tahoma" w:hAnsi="Tahoma" w:cs="Tahoma"/>
        </w:rPr>
      </w:pPr>
      <w:r w:rsidRPr="00EC07AC">
        <w:rPr>
          <w:rFonts w:ascii="Tahoma" w:hAnsi="Tahoma" w:cs="Tahoma"/>
          <w:b/>
          <w:bCs/>
          <w:i/>
          <w:sz w:val="22"/>
          <w:szCs w:val="22"/>
        </w:rPr>
        <w:t>Povinné skladby brass bandy:</w:t>
      </w:r>
    </w:p>
    <w:p w14:paraId="0AC32BEE" w14:textId="77777777" w:rsidR="00000000" w:rsidRPr="00EC07AC" w:rsidRDefault="00000000">
      <w:pPr>
        <w:tabs>
          <w:tab w:val="left" w:pos="2268"/>
        </w:tabs>
        <w:jc w:val="both"/>
        <w:rPr>
          <w:rFonts w:ascii="Tahoma" w:hAnsi="Tahoma" w:cs="Tahoma"/>
        </w:rPr>
      </w:pPr>
      <w:r w:rsidRPr="00EC07AC">
        <w:rPr>
          <w:rFonts w:ascii="Tahoma" w:hAnsi="Tahoma" w:cs="Tahoma"/>
          <w:b/>
          <w:bCs/>
          <w:sz w:val="22"/>
          <w:szCs w:val="22"/>
          <w:u w:val="single"/>
        </w:rPr>
        <w:t>střední třída:</w:t>
      </w:r>
    </w:p>
    <w:p w14:paraId="7C78FD02" w14:textId="77777777" w:rsidR="00000000" w:rsidRPr="00EC07AC" w:rsidRDefault="00000000">
      <w:pPr>
        <w:tabs>
          <w:tab w:val="left" w:pos="2268"/>
        </w:tabs>
        <w:rPr>
          <w:rFonts w:ascii="Tahoma" w:hAnsi="Tahoma" w:cs="Tahoma"/>
        </w:rPr>
      </w:pPr>
      <w:r w:rsidRPr="00EC07AC">
        <w:rPr>
          <w:rFonts w:ascii="Tahoma" w:hAnsi="Tahoma" w:cs="Tahoma"/>
          <w:b/>
          <w:sz w:val="28"/>
          <w:szCs w:val="28"/>
        </w:rPr>
        <w:t>Jacob de </w:t>
      </w:r>
      <w:proofErr w:type="gramStart"/>
      <w:r w:rsidRPr="00EC07AC">
        <w:rPr>
          <w:rFonts w:ascii="Tahoma" w:hAnsi="Tahoma" w:cs="Tahoma"/>
          <w:b/>
          <w:sz w:val="28"/>
          <w:szCs w:val="28"/>
        </w:rPr>
        <w:t>Haan - Diogenes</w:t>
      </w:r>
      <w:proofErr w:type="gramEnd"/>
      <w:r w:rsidRPr="00EC07AC">
        <w:rPr>
          <w:rFonts w:ascii="Tahoma" w:hAnsi="Tahoma" w:cs="Tahoma"/>
          <w:b/>
          <w:sz w:val="28"/>
          <w:szCs w:val="28"/>
        </w:rPr>
        <w:t xml:space="preserve">  </w:t>
      </w:r>
    </w:p>
    <w:p w14:paraId="488F34BB" w14:textId="77777777" w:rsidR="00000000" w:rsidRPr="00EC07AC" w:rsidRDefault="00000000">
      <w:pPr>
        <w:tabs>
          <w:tab w:val="left" w:pos="2268"/>
        </w:tabs>
        <w:rPr>
          <w:rFonts w:ascii="Tahoma" w:hAnsi="Tahoma" w:cs="Tahoma"/>
          <w:sz w:val="22"/>
          <w:szCs w:val="22"/>
        </w:rPr>
      </w:pPr>
      <w:r w:rsidRPr="00EC07AC">
        <w:rPr>
          <w:rFonts w:ascii="Tahoma" w:hAnsi="Tahoma" w:cs="Tahoma"/>
          <w:bCs/>
          <w:sz w:val="22"/>
          <w:szCs w:val="22"/>
        </w:rPr>
        <w:t>publisher</w:t>
      </w:r>
      <w:r w:rsidRPr="00EC07AC">
        <w:rPr>
          <w:rFonts w:ascii="Tahoma" w:hAnsi="Tahoma" w:cs="Tahoma"/>
          <w:sz w:val="22"/>
          <w:szCs w:val="22"/>
        </w:rPr>
        <w:t xml:space="preserve">: </w:t>
      </w:r>
      <w:r w:rsidRPr="00EC07AC">
        <w:rPr>
          <w:rFonts w:ascii="Tahoma" w:hAnsi="Tahoma" w:cs="Tahoma"/>
          <w:i/>
          <w:sz w:val="22"/>
          <w:szCs w:val="22"/>
        </w:rPr>
        <w:t>De Haske (Deutschland) GmbH</w:t>
      </w:r>
      <w:r w:rsidRPr="00EC07AC">
        <w:rPr>
          <w:rFonts w:ascii="Tahoma" w:hAnsi="Tahoma" w:cs="Tahoma"/>
          <w:sz w:val="22"/>
          <w:szCs w:val="22"/>
        </w:rPr>
        <w:br/>
        <w:t>Rotlaubstraße 6</w:t>
      </w:r>
      <w:r w:rsidRPr="00EC07AC">
        <w:rPr>
          <w:rFonts w:ascii="Tahoma" w:hAnsi="Tahoma" w:cs="Tahoma"/>
          <w:sz w:val="22"/>
          <w:szCs w:val="22"/>
        </w:rPr>
        <w:br/>
        <w:t>D-79427 Eschbach</w:t>
      </w:r>
      <w:r w:rsidRPr="00EC07AC">
        <w:rPr>
          <w:rFonts w:ascii="Tahoma" w:hAnsi="Tahoma" w:cs="Tahoma"/>
          <w:sz w:val="22"/>
          <w:szCs w:val="22"/>
        </w:rPr>
        <w:br/>
        <w:t xml:space="preserve">Tel. </w:t>
      </w:r>
      <w:r w:rsidRPr="00EC07AC">
        <w:rPr>
          <w:rFonts w:ascii="Tahoma" w:hAnsi="Tahoma" w:cs="Tahoma"/>
          <w:sz w:val="22"/>
          <w:szCs w:val="22"/>
          <w:lang w:val="en-US"/>
        </w:rPr>
        <w:t>+49 (0)7634 550-0, Fax +49 (0)7634 550-155</w:t>
      </w:r>
      <w:r w:rsidRPr="00EC07AC">
        <w:rPr>
          <w:rFonts w:ascii="Tahoma" w:hAnsi="Tahoma" w:cs="Tahoma"/>
          <w:sz w:val="22"/>
          <w:szCs w:val="22"/>
          <w:lang w:val="en-US"/>
        </w:rPr>
        <w:br/>
        <w:t xml:space="preserve">E-Mail: </w:t>
      </w:r>
      <w:hyperlink r:id="rId14" w:history="1">
        <w:r w:rsidRPr="00EC07AC">
          <w:rPr>
            <w:rStyle w:val="Hypertextovodkaz"/>
            <w:rFonts w:ascii="Tahoma" w:hAnsi="Tahoma" w:cs="Tahoma"/>
            <w:sz w:val="22"/>
            <w:szCs w:val="22"/>
            <w:lang w:val="en-US"/>
          </w:rPr>
          <w:t>verkauf@dehaske.de</w:t>
        </w:r>
      </w:hyperlink>
      <w:r w:rsidRPr="00EC07AC">
        <w:rPr>
          <w:rFonts w:ascii="Tahoma" w:hAnsi="Tahoma" w:cs="Tahoma"/>
          <w:sz w:val="22"/>
          <w:szCs w:val="22"/>
          <w:lang w:val="en-US"/>
        </w:rPr>
        <w:t xml:space="preserve">, </w:t>
      </w:r>
      <w:hyperlink r:id="rId15" w:history="1">
        <w:r w:rsidRPr="00EC07AC">
          <w:rPr>
            <w:rStyle w:val="Hypertextovodkaz"/>
            <w:rFonts w:ascii="Tahoma" w:hAnsi="Tahoma" w:cs="Tahoma"/>
            <w:sz w:val="22"/>
            <w:szCs w:val="22"/>
          </w:rPr>
          <w:t>http://www.dehaske.com</w:t>
        </w:r>
      </w:hyperlink>
    </w:p>
    <w:p w14:paraId="38E6BF47" w14:textId="77777777" w:rsidR="00000000" w:rsidRPr="00EC07AC" w:rsidRDefault="00000000">
      <w:pPr>
        <w:tabs>
          <w:tab w:val="left" w:pos="2268"/>
        </w:tabs>
        <w:rPr>
          <w:rFonts w:ascii="Tahoma" w:hAnsi="Tahoma" w:cs="Tahoma"/>
          <w:sz w:val="22"/>
          <w:szCs w:val="22"/>
        </w:rPr>
      </w:pPr>
    </w:p>
    <w:p w14:paraId="0744DC5D" w14:textId="77777777" w:rsidR="00000000" w:rsidRPr="00EC07AC" w:rsidRDefault="00000000">
      <w:pPr>
        <w:tabs>
          <w:tab w:val="left" w:pos="2340"/>
        </w:tabs>
        <w:ind w:left="2340" w:hanging="2340"/>
        <w:jc w:val="both"/>
        <w:rPr>
          <w:rFonts w:ascii="Tahoma" w:hAnsi="Tahoma" w:cs="Tahoma"/>
        </w:rPr>
      </w:pPr>
      <w:r w:rsidRPr="00EC07AC">
        <w:rPr>
          <w:rFonts w:ascii="Tahoma" w:hAnsi="Tahoma" w:cs="Tahoma"/>
          <w:b/>
          <w:bCs/>
          <w:sz w:val="22"/>
          <w:szCs w:val="22"/>
          <w:u w:val="single"/>
        </w:rPr>
        <w:t xml:space="preserve">vyšší třída:    </w:t>
      </w:r>
    </w:p>
    <w:p w14:paraId="77C69FE4" w14:textId="77777777" w:rsidR="00000000" w:rsidRPr="00EC07AC" w:rsidRDefault="00000000">
      <w:pPr>
        <w:tabs>
          <w:tab w:val="left" w:pos="2913"/>
        </w:tabs>
        <w:rPr>
          <w:rFonts w:ascii="Tahoma" w:hAnsi="Tahoma" w:cs="Tahoma"/>
        </w:rPr>
      </w:pPr>
      <w:r w:rsidRPr="00EC07AC">
        <w:rPr>
          <w:rFonts w:ascii="Tahoma" w:hAnsi="Tahoma" w:cs="Tahoma"/>
          <w:b/>
          <w:sz w:val="28"/>
          <w:szCs w:val="28"/>
        </w:rPr>
        <w:t>Peter </w:t>
      </w:r>
      <w:proofErr w:type="gramStart"/>
      <w:r w:rsidRPr="00EC07AC">
        <w:rPr>
          <w:rFonts w:ascii="Tahoma" w:hAnsi="Tahoma" w:cs="Tahoma"/>
          <w:b/>
          <w:sz w:val="28"/>
          <w:szCs w:val="28"/>
        </w:rPr>
        <w:t>Graham - Renaissance</w:t>
      </w:r>
      <w:proofErr w:type="gramEnd"/>
      <w:r w:rsidRPr="00EC07AC">
        <w:rPr>
          <w:rFonts w:ascii="Tahoma" w:hAnsi="Tahoma" w:cs="Tahoma"/>
          <w:b/>
          <w:sz w:val="28"/>
          <w:szCs w:val="28"/>
        </w:rPr>
        <w:t xml:space="preserve"> </w:t>
      </w:r>
    </w:p>
    <w:p w14:paraId="19F0F24E" w14:textId="77777777" w:rsidR="00000000" w:rsidRPr="00EC07AC" w:rsidRDefault="00000000">
      <w:pPr>
        <w:tabs>
          <w:tab w:val="left" w:pos="2913"/>
        </w:tabs>
        <w:rPr>
          <w:rFonts w:ascii="Tahoma" w:hAnsi="Tahoma" w:cs="Tahoma"/>
        </w:rPr>
      </w:pPr>
      <w:r w:rsidRPr="00EC07AC">
        <w:rPr>
          <w:rFonts w:ascii="Tahoma" w:hAnsi="Tahoma" w:cs="Tahoma"/>
          <w:bCs/>
          <w:sz w:val="22"/>
          <w:szCs w:val="22"/>
          <w:lang w:val="en-US"/>
        </w:rPr>
        <w:t>publisher</w:t>
      </w:r>
      <w:r w:rsidRPr="00EC07AC">
        <w:rPr>
          <w:rFonts w:ascii="Tahoma" w:hAnsi="Tahoma" w:cs="Tahoma"/>
          <w:sz w:val="22"/>
          <w:szCs w:val="22"/>
          <w:lang w:val="en-US"/>
        </w:rPr>
        <w:t xml:space="preserve">: </w:t>
      </w:r>
      <w:r w:rsidRPr="00EC07AC">
        <w:rPr>
          <w:rFonts w:ascii="Tahoma" w:hAnsi="Tahoma" w:cs="Tahoma"/>
          <w:bCs/>
          <w:i/>
          <w:sz w:val="22"/>
          <w:szCs w:val="22"/>
        </w:rPr>
        <w:t>Salvationist Publishing &amp; Supplies</w:t>
      </w:r>
      <w:r w:rsidRPr="00EC07AC">
        <w:rPr>
          <w:rFonts w:ascii="Tahoma" w:hAnsi="Tahoma" w:cs="Tahoma"/>
          <w:bCs/>
          <w:i/>
          <w:sz w:val="22"/>
          <w:szCs w:val="22"/>
        </w:rPr>
        <w:br/>
      </w:r>
      <w:r w:rsidRPr="00EC07AC">
        <w:rPr>
          <w:rFonts w:ascii="Tahoma" w:hAnsi="Tahoma" w:cs="Tahoma"/>
          <w:sz w:val="22"/>
          <w:szCs w:val="22"/>
        </w:rPr>
        <w:t xml:space="preserve">66-78 Denington Road </w:t>
      </w:r>
      <w:r w:rsidRPr="00EC07AC">
        <w:rPr>
          <w:rFonts w:ascii="Tahoma" w:hAnsi="Tahoma" w:cs="Tahoma"/>
          <w:sz w:val="22"/>
          <w:szCs w:val="22"/>
        </w:rPr>
        <w:br/>
        <w:t>Deningon Industrial Estate</w:t>
      </w:r>
      <w:r w:rsidRPr="00EC07AC">
        <w:rPr>
          <w:rFonts w:ascii="Tahoma" w:hAnsi="Tahoma" w:cs="Tahoma"/>
          <w:sz w:val="22"/>
          <w:szCs w:val="22"/>
        </w:rPr>
        <w:br/>
        <w:t>Wellingborough</w:t>
      </w:r>
      <w:r w:rsidRPr="00EC07AC">
        <w:rPr>
          <w:rFonts w:ascii="Tahoma" w:hAnsi="Tahoma" w:cs="Tahoma"/>
          <w:sz w:val="22"/>
          <w:szCs w:val="22"/>
        </w:rPr>
        <w:br/>
        <w:t>Northants</w:t>
      </w:r>
      <w:r w:rsidRPr="00EC07AC">
        <w:rPr>
          <w:rFonts w:ascii="Tahoma" w:hAnsi="Tahoma" w:cs="Tahoma"/>
          <w:sz w:val="22"/>
          <w:szCs w:val="22"/>
        </w:rPr>
        <w:br/>
        <w:t xml:space="preserve">NN8 2QH </w:t>
      </w:r>
      <w:r w:rsidRPr="00EC07AC">
        <w:rPr>
          <w:rFonts w:ascii="Tahoma" w:hAnsi="Tahoma" w:cs="Tahoma"/>
          <w:sz w:val="22"/>
          <w:szCs w:val="22"/>
        </w:rPr>
        <w:br/>
        <w:t>England</w:t>
      </w:r>
      <w:r w:rsidRPr="00EC07AC">
        <w:rPr>
          <w:rFonts w:ascii="Tahoma" w:hAnsi="Tahoma" w:cs="Tahoma"/>
          <w:sz w:val="22"/>
          <w:szCs w:val="22"/>
        </w:rPr>
        <w:br/>
        <w:t xml:space="preserve">Telephone: +44 (0)1933 441807, Fax: +44 (0)1933 445415 </w:t>
      </w:r>
    </w:p>
    <w:p w14:paraId="4B8C5335" w14:textId="77777777" w:rsidR="00000000" w:rsidRPr="00EC07AC" w:rsidRDefault="00000000">
      <w:pPr>
        <w:tabs>
          <w:tab w:val="left" w:pos="2913"/>
        </w:tabs>
        <w:rPr>
          <w:rFonts w:ascii="Tahoma" w:hAnsi="Tahoma" w:cs="Tahoma"/>
          <w:sz w:val="22"/>
          <w:szCs w:val="22"/>
        </w:rPr>
      </w:pPr>
      <w:hyperlink r:id="rId16" w:history="1">
        <w:r w:rsidRPr="00EC07AC">
          <w:rPr>
            <w:rStyle w:val="Hypertextovodkaz"/>
            <w:rFonts w:ascii="Tahoma" w:hAnsi="Tahoma" w:cs="Tahoma"/>
            <w:sz w:val="22"/>
            <w:szCs w:val="22"/>
          </w:rPr>
          <w:t>http://www.worldofbrass.com</w:t>
        </w:r>
      </w:hyperlink>
      <w:r w:rsidRPr="00EC07AC">
        <w:rPr>
          <w:rFonts w:ascii="Tahoma" w:hAnsi="Tahoma" w:cs="Tahoma"/>
          <w:sz w:val="22"/>
          <w:szCs w:val="22"/>
        </w:rPr>
        <w:t xml:space="preserve">, </w:t>
      </w:r>
      <w:hyperlink r:id="rId17" w:history="1">
        <w:r w:rsidRPr="00EC07AC">
          <w:rPr>
            <w:rStyle w:val="Hypertextovodkaz"/>
            <w:rFonts w:ascii="Tahoma" w:hAnsi="Tahoma" w:cs="Tahoma"/>
            <w:sz w:val="22"/>
            <w:szCs w:val="22"/>
          </w:rPr>
          <w:t>worldofbrass@sp-s.co.uk</w:t>
        </w:r>
      </w:hyperlink>
    </w:p>
    <w:p w14:paraId="6160ECEC" w14:textId="77777777" w:rsidR="00000000" w:rsidRPr="00EC07AC" w:rsidRDefault="00000000">
      <w:pPr>
        <w:tabs>
          <w:tab w:val="left" w:pos="2913"/>
        </w:tabs>
        <w:rPr>
          <w:rFonts w:ascii="Tahoma" w:hAnsi="Tahoma" w:cs="Tahoma"/>
          <w:sz w:val="22"/>
          <w:szCs w:val="22"/>
        </w:rPr>
      </w:pPr>
    </w:p>
    <w:p w14:paraId="5E6DFD50" w14:textId="77777777" w:rsidR="00000000" w:rsidRPr="00EC07AC" w:rsidRDefault="00000000">
      <w:pPr>
        <w:tabs>
          <w:tab w:val="left" w:pos="2268"/>
        </w:tabs>
        <w:rPr>
          <w:rFonts w:ascii="Tahoma" w:hAnsi="Tahoma" w:cs="Tahoma"/>
        </w:rPr>
      </w:pPr>
      <w:r w:rsidRPr="00EC07AC">
        <w:rPr>
          <w:rFonts w:ascii="Tahoma" w:hAnsi="Tahoma" w:cs="Tahoma"/>
          <w:b/>
          <w:bCs/>
          <w:sz w:val="22"/>
          <w:szCs w:val="22"/>
          <w:u w:val="single"/>
        </w:rPr>
        <w:t>nejvyšší třída:</w:t>
      </w:r>
      <w:r w:rsidRPr="00EC07AC">
        <w:rPr>
          <w:rFonts w:ascii="Tahoma" w:hAnsi="Tahoma" w:cs="Tahoma"/>
          <w:b/>
          <w:bCs/>
          <w:sz w:val="22"/>
          <w:szCs w:val="22"/>
        </w:rPr>
        <w:t xml:space="preserve"> </w:t>
      </w:r>
    </w:p>
    <w:p w14:paraId="3C9BCF43" w14:textId="77777777" w:rsidR="00000000" w:rsidRPr="00EC07AC" w:rsidRDefault="00000000">
      <w:pPr>
        <w:tabs>
          <w:tab w:val="left" w:pos="2268"/>
        </w:tabs>
        <w:rPr>
          <w:rFonts w:ascii="Tahoma" w:hAnsi="Tahoma" w:cs="Tahoma"/>
        </w:rPr>
      </w:pPr>
      <w:r w:rsidRPr="00EC07AC">
        <w:rPr>
          <w:rFonts w:ascii="Tahoma" w:hAnsi="Tahoma" w:cs="Tahoma"/>
          <w:b/>
          <w:sz w:val="28"/>
          <w:szCs w:val="28"/>
        </w:rPr>
        <w:t>Edward </w:t>
      </w:r>
      <w:proofErr w:type="gramStart"/>
      <w:r w:rsidRPr="00EC07AC">
        <w:rPr>
          <w:rFonts w:ascii="Tahoma" w:hAnsi="Tahoma" w:cs="Tahoma"/>
          <w:b/>
          <w:sz w:val="28"/>
          <w:szCs w:val="28"/>
        </w:rPr>
        <w:t>Gregson - Dances</w:t>
      </w:r>
      <w:proofErr w:type="gramEnd"/>
      <w:r w:rsidRPr="00EC07AC">
        <w:rPr>
          <w:rFonts w:ascii="Tahoma" w:hAnsi="Tahoma" w:cs="Tahoma"/>
          <w:b/>
          <w:sz w:val="28"/>
          <w:szCs w:val="28"/>
        </w:rPr>
        <w:t xml:space="preserve"> and Arias  </w:t>
      </w:r>
    </w:p>
    <w:p w14:paraId="406B1814" w14:textId="77777777" w:rsidR="00000000" w:rsidRPr="00EC07AC" w:rsidRDefault="00000000">
      <w:pPr>
        <w:tabs>
          <w:tab w:val="left" w:pos="2268"/>
        </w:tabs>
        <w:rPr>
          <w:rFonts w:ascii="Tahoma" w:hAnsi="Tahoma" w:cs="Tahoma"/>
        </w:rPr>
      </w:pPr>
      <w:r w:rsidRPr="00EC07AC">
        <w:rPr>
          <w:rFonts w:ascii="Tahoma" w:hAnsi="Tahoma" w:cs="Tahoma"/>
          <w:bCs/>
          <w:sz w:val="22"/>
          <w:szCs w:val="22"/>
          <w:lang w:val="en-US"/>
        </w:rPr>
        <w:t>publisher</w:t>
      </w:r>
      <w:r w:rsidRPr="00EC07AC">
        <w:rPr>
          <w:rFonts w:ascii="Tahoma" w:hAnsi="Tahoma" w:cs="Tahoma"/>
          <w:sz w:val="22"/>
          <w:szCs w:val="22"/>
          <w:lang w:val="en-US"/>
        </w:rPr>
        <w:t xml:space="preserve">: </w:t>
      </w:r>
      <w:r w:rsidRPr="00EC07AC">
        <w:rPr>
          <w:rFonts w:ascii="Tahoma" w:hAnsi="Tahoma" w:cs="Tahoma"/>
          <w:i/>
          <w:sz w:val="22"/>
          <w:szCs w:val="22"/>
          <w:lang w:val="en-US"/>
        </w:rPr>
        <w:t>Chester Music and Novello &amp; Co</w:t>
      </w:r>
    </w:p>
    <w:p w14:paraId="67878FD4" w14:textId="77777777" w:rsidR="00000000" w:rsidRPr="00EC07AC" w:rsidRDefault="00000000">
      <w:pPr>
        <w:tabs>
          <w:tab w:val="left" w:pos="2268"/>
        </w:tabs>
        <w:rPr>
          <w:rFonts w:ascii="Tahoma" w:hAnsi="Tahoma" w:cs="Tahoma"/>
          <w:sz w:val="22"/>
          <w:szCs w:val="22"/>
        </w:rPr>
      </w:pPr>
      <w:r w:rsidRPr="00EC07AC">
        <w:rPr>
          <w:rFonts w:ascii="Tahoma" w:hAnsi="Tahoma" w:cs="Tahoma"/>
          <w:bCs/>
          <w:sz w:val="22"/>
          <w:szCs w:val="22"/>
          <w:lang w:val="en-US"/>
        </w:rPr>
        <w:t>Head Office</w:t>
      </w:r>
      <w:r w:rsidRPr="00EC07AC">
        <w:rPr>
          <w:rFonts w:ascii="Tahoma" w:hAnsi="Tahoma" w:cs="Tahoma"/>
          <w:sz w:val="22"/>
          <w:szCs w:val="22"/>
          <w:lang w:val="en-US"/>
        </w:rPr>
        <w:br/>
        <w:t>14-15 Berners Street</w:t>
      </w:r>
      <w:r w:rsidRPr="00EC07AC">
        <w:rPr>
          <w:rFonts w:ascii="Tahoma" w:hAnsi="Tahoma" w:cs="Tahoma"/>
          <w:sz w:val="22"/>
          <w:szCs w:val="22"/>
          <w:lang w:val="en-US"/>
        </w:rPr>
        <w:br/>
        <w:t>London</w:t>
      </w:r>
      <w:r w:rsidRPr="00EC07AC">
        <w:rPr>
          <w:rFonts w:ascii="Tahoma" w:hAnsi="Tahoma" w:cs="Tahoma"/>
          <w:sz w:val="22"/>
          <w:szCs w:val="22"/>
          <w:lang w:val="en-US"/>
        </w:rPr>
        <w:br/>
        <w:t>W1T 3LJ</w:t>
      </w:r>
      <w:r w:rsidRPr="00EC07AC">
        <w:rPr>
          <w:rFonts w:ascii="Tahoma" w:hAnsi="Tahoma" w:cs="Tahoma"/>
          <w:sz w:val="22"/>
          <w:szCs w:val="22"/>
          <w:lang w:val="en-US"/>
        </w:rPr>
        <w:br/>
      </w:r>
      <w:r w:rsidRPr="00EC07AC">
        <w:rPr>
          <w:rFonts w:ascii="Tahoma" w:hAnsi="Tahoma" w:cs="Tahoma"/>
          <w:i/>
          <w:iCs/>
          <w:sz w:val="22"/>
          <w:szCs w:val="22"/>
          <w:lang w:val="en-US"/>
        </w:rPr>
        <w:t>Tel:</w:t>
      </w:r>
      <w:r w:rsidRPr="00EC07AC">
        <w:rPr>
          <w:rFonts w:ascii="Tahoma" w:hAnsi="Tahoma" w:cs="Tahoma"/>
          <w:sz w:val="22"/>
          <w:szCs w:val="22"/>
          <w:lang w:val="en-US"/>
        </w:rPr>
        <w:t xml:space="preserve">  44 (0) 20 7612 7400, </w:t>
      </w:r>
      <w:r w:rsidRPr="00EC07AC">
        <w:rPr>
          <w:rFonts w:ascii="Tahoma" w:hAnsi="Tahoma" w:cs="Tahoma"/>
          <w:i/>
          <w:iCs/>
          <w:sz w:val="22"/>
          <w:szCs w:val="22"/>
          <w:lang w:val="en-US"/>
        </w:rPr>
        <w:t>Fax:</w:t>
      </w:r>
      <w:r w:rsidRPr="00EC07AC">
        <w:rPr>
          <w:rFonts w:ascii="Tahoma" w:hAnsi="Tahoma" w:cs="Tahoma"/>
          <w:sz w:val="22"/>
          <w:szCs w:val="22"/>
          <w:lang w:val="en-US"/>
        </w:rPr>
        <w:t>  44 (0) 20 7612 7545</w:t>
      </w:r>
      <w:r w:rsidRPr="00EC07AC">
        <w:rPr>
          <w:rFonts w:ascii="Tahoma" w:hAnsi="Tahoma" w:cs="Tahoma"/>
          <w:sz w:val="22"/>
          <w:szCs w:val="22"/>
          <w:lang w:val="en-US"/>
        </w:rPr>
        <w:br/>
      </w:r>
      <w:r w:rsidRPr="00EC07AC">
        <w:rPr>
          <w:rFonts w:ascii="Tahoma" w:hAnsi="Tahoma" w:cs="Tahoma"/>
          <w:i/>
          <w:iCs/>
          <w:sz w:val="22"/>
          <w:szCs w:val="22"/>
          <w:lang w:val="en-US"/>
        </w:rPr>
        <w:t>Email:</w:t>
      </w:r>
      <w:r w:rsidRPr="00EC07AC">
        <w:rPr>
          <w:rFonts w:ascii="Tahoma" w:hAnsi="Tahoma" w:cs="Tahoma"/>
          <w:sz w:val="22"/>
          <w:szCs w:val="22"/>
          <w:lang w:val="en-US"/>
        </w:rPr>
        <w:t> </w:t>
      </w:r>
      <w:hyperlink r:id="rId18" w:anchor="_blank" w:history="1">
        <w:r w:rsidRPr="00EC07AC">
          <w:rPr>
            <w:rStyle w:val="Hypertextovodkaz"/>
            <w:rFonts w:ascii="Tahoma" w:hAnsi="Tahoma" w:cs="Tahoma"/>
            <w:bCs/>
            <w:sz w:val="22"/>
            <w:szCs w:val="22"/>
            <w:lang w:val="en-US"/>
          </w:rPr>
          <w:t>promotion@musicsales.co.uk</w:t>
        </w:r>
      </w:hyperlink>
      <w:r w:rsidRPr="00EC07AC">
        <w:rPr>
          <w:rFonts w:ascii="Tahoma" w:hAnsi="Tahoma" w:cs="Tahoma"/>
          <w:sz w:val="22"/>
          <w:szCs w:val="22"/>
          <w:lang w:val="en-US"/>
        </w:rPr>
        <w:t xml:space="preserve">, </w:t>
      </w:r>
      <w:hyperlink r:id="rId19" w:history="1">
        <w:r w:rsidRPr="00EC07AC">
          <w:rPr>
            <w:rStyle w:val="Hypertextovodkaz"/>
            <w:rFonts w:ascii="Tahoma" w:hAnsi="Tahoma" w:cs="Tahoma"/>
            <w:sz w:val="22"/>
            <w:szCs w:val="22"/>
          </w:rPr>
          <w:t>http://www.chesternovello.com</w:t>
        </w:r>
      </w:hyperlink>
    </w:p>
    <w:p w14:paraId="56A5ACAE" w14:textId="77777777" w:rsidR="00000000" w:rsidRPr="00EC07AC" w:rsidRDefault="00000000">
      <w:pPr>
        <w:tabs>
          <w:tab w:val="left" w:pos="2268"/>
        </w:tabs>
        <w:rPr>
          <w:rFonts w:ascii="Tahoma" w:hAnsi="Tahoma" w:cs="Tahoma"/>
          <w:sz w:val="22"/>
          <w:szCs w:val="22"/>
        </w:rPr>
      </w:pPr>
    </w:p>
    <w:p w14:paraId="2CDE61EF" w14:textId="77777777" w:rsidR="00000000" w:rsidRPr="00EC07AC" w:rsidRDefault="00000000">
      <w:pPr>
        <w:jc w:val="both"/>
        <w:rPr>
          <w:rFonts w:ascii="Tahoma" w:hAnsi="Tahoma" w:cs="Tahoma"/>
        </w:rPr>
      </w:pPr>
      <w:r w:rsidRPr="00EC07AC">
        <w:rPr>
          <w:rFonts w:ascii="Tahoma" w:hAnsi="Tahoma" w:cs="Tahoma"/>
          <w:bCs/>
          <w:sz w:val="22"/>
        </w:rPr>
        <w:t>Povinné skladby zajistí soutěžícím bezúplatně pořadatel.</w:t>
      </w:r>
    </w:p>
    <w:p w14:paraId="6A5FD5AE" w14:textId="77777777" w:rsidR="00000000" w:rsidRPr="00EC07AC" w:rsidRDefault="00000000">
      <w:pPr>
        <w:jc w:val="both"/>
        <w:rPr>
          <w:rFonts w:ascii="Tahoma" w:hAnsi="Tahoma" w:cs="Tahoma"/>
        </w:rPr>
      </w:pPr>
      <w:r w:rsidRPr="00EC07AC">
        <w:rPr>
          <w:rFonts w:ascii="Tahoma" w:eastAsia="Tahoma" w:hAnsi="Tahoma" w:cs="Tahoma"/>
          <w:sz w:val="22"/>
        </w:rPr>
        <w:t xml:space="preserve">                                            </w:t>
      </w:r>
    </w:p>
    <w:p w14:paraId="79955577" w14:textId="77777777" w:rsidR="00000000" w:rsidRPr="00EC07AC" w:rsidRDefault="00000000">
      <w:pPr>
        <w:jc w:val="both"/>
        <w:rPr>
          <w:rFonts w:ascii="Tahoma" w:hAnsi="Tahoma" w:cs="Tahoma"/>
        </w:rPr>
      </w:pPr>
      <w:r w:rsidRPr="00EC07AC">
        <w:rPr>
          <w:rFonts w:ascii="Tahoma" w:hAnsi="Tahoma" w:cs="Tahoma"/>
          <w:sz w:val="22"/>
        </w:rPr>
        <w:t xml:space="preserve">3/ přihlášené orchestry zašlou svůj soutěžní program organizačnímu výboru (na adresu </w:t>
      </w:r>
      <w:hyperlink r:id="rId20" w:history="1">
        <w:r w:rsidR="00166212" w:rsidRPr="00EC07AC">
          <w:rPr>
            <w:rStyle w:val="Hypertextovodkaz"/>
            <w:rFonts w:ascii="Tahoma" w:hAnsi="Tahoma" w:cs="Tahoma"/>
            <w:sz w:val="22"/>
          </w:rPr>
          <w:t>info@or-fea.cz</w:t>
        </w:r>
      </w:hyperlink>
      <w:r w:rsidR="00166212" w:rsidRPr="00EC07AC">
        <w:rPr>
          <w:rFonts w:ascii="Tahoma" w:hAnsi="Tahoma" w:cs="Tahoma"/>
          <w:sz w:val="22"/>
        </w:rPr>
        <w:t xml:space="preserve">) </w:t>
      </w:r>
      <w:r w:rsidRPr="00EC07AC">
        <w:rPr>
          <w:rFonts w:ascii="Tahoma" w:hAnsi="Tahoma" w:cs="Tahoma"/>
          <w:sz w:val="22"/>
        </w:rPr>
        <w:t xml:space="preserve">nejpozději do </w:t>
      </w:r>
      <w:r w:rsidR="00C079DA">
        <w:rPr>
          <w:rFonts w:ascii="Tahoma" w:hAnsi="Tahoma" w:cs="Tahoma"/>
          <w:b/>
          <w:sz w:val="22"/>
        </w:rPr>
        <w:t>15</w:t>
      </w:r>
      <w:r w:rsidRPr="00EC07AC">
        <w:rPr>
          <w:rFonts w:ascii="Tahoma" w:hAnsi="Tahoma" w:cs="Tahoma"/>
          <w:b/>
          <w:bCs/>
          <w:sz w:val="22"/>
        </w:rPr>
        <w:t>.</w:t>
      </w:r>
      <w:r w:rsidR="00C079DA">
        <w:rPr>
          <w:rFonts w:ascii="Tahoma" w:hAnsi="Tahoma" w:cs="Tahoma"/>
          <w:b/>
          <w:bCs/>
          <w:sz w:val="22"/>
        </w:rPr>
        <w:t>4</w:t>
      </w:r>
      <w:r w:rsidRPr="00EC07AC">
        <w:rPr>
          <w:rFonts w:ascii="Tahoma" w:hAnsi="Tahoma" w:cs="Tahoma"/>
          <w:b/>
          <w:bCs/>
          <w:sz w:val="22"/>
        </w:rPr>
        <w:t>.202</w:t>
      </w:r>
      <w:r w:rsidR="00BB5812">
        <w:rPr>
          <w:rFonts w:ascii="Tahoma" w:hAnsi="Tahoma" w:cs="Tahoma"/>
          <w:b/>
          <w:bCs/>
          <w:sz w:val="22"/>
        </w:rPr>
        <w:t>4</w:t>
      </w:r>
      <w:r w:rsidRPr="00EC07AC">
        <w:rPr>
          <w:rFonts w:ascii="Tahoma" w:hAnsi="Tahoma" w:cs="Tahoma"/>
          <w:sz w:val="22"/>
        </w:rPr>
        <w:t xml:space="preserve"> společně se stručnými údaji o orchestru, dirigentovi, případně sólistech. Předložené pořadí soutěžních skladeb nemůže být dodatečně měněno.</w:t>
      </w:r>
    </w:p>
    <w:p w14:paraId="70FCAD97" w14:textId="77777777" w:rsidR="00000000" w:rsidRPr="00EC07AC" w:rsidRDefault="00000000">
      <w:pPr>
        <w:jc w:val="both"/>
        <w:rPr>
          <w:rFonts w:ascii="Tahoma" w:hAnsi="Tahoma" w:cs="Tahoma"/>
          <w:caps/>
          <w:sz w:val="22"/>
        </w:rPr>
      </w:pPr>
    </w:p>
    <w:p w14:paraId="289C6155" w14:textId="77777777" w:rsidR="00000000" w:rsidRPr="00EC07AC" w:rsidRDefault="00000000">
      <w:pPr>
        <w:jc w:val="both"/>
        <w:rPr>
          <w:rFonts w:ascii="Tahoma" w:hAnsi="Tahoma" w:cs="Tahoma"/>
        </w:rPr>
      </w:pPr>
      <w:r w:rsidRPr="00EC07AC">
        <w:rPr>
          <w:rFonts w:ascii="Tahoma" w:hAnsi="Tahoma" w:cs="Tahoma"/>
          <w:sz w:val="22"/>
        </w:rPr>
        <w:lastRenderedPageBreak/>
        <w:t xml:space="preserve">4/ zúčastněné orchestry </w:t>
      </w:r>
      <w:r w:rsidR="00166212" w:rsidRPr="00EC07AC">
        <w:rPr>
          <w:rFonts w:ascii="Tahoma" w:hAnsi="Tahoma" w:cs="Tahoma"/>
          <w:sz w:val="22"/>
        </w:rPr>
        <w:t>přivezou s sebou na soutěž</w:t>
      </w:r>
      <w:r w:rsidRPr="00EC07AC">
        <w:rPr>
          <w:rFonts w:ascii="Tahoma" w:hAnsi="Tahoma" w:cs="Tahoma"/>
          <w:sz w:val="22"/>
        </w:rPr>
        <w:t xml:space="preserve"> partitury (řídící </w:t>
      </w:r>
      <w:proofErr w:type="gramStart"/>
      <w:r w:rsidRPr="00EC07AC">
        <w:rPr>
          <w:rFonts w:ascii="Tahoma" w:hAnsi="Tahoma" w:cs="Tahoma"/>
          <w:sz w:val="22"/>
        </w:rPr>
        <w:t>hlasy)  soutěžních</w:t>
      </w:r>
      <w:proofErr w:type="gramEnd"/>
      <w:r w:rsidRPr="00EC07AC">
        <w:rPr>
          <w:rFonts w:ascii="Tahoma" w:hAnsi="Tahoma" w:cs="Tahoma"/>
          <w:sz w:val="22"/>
        </w:rPr>
        <w:t xml:space="preserve"> skladeb (kromě skladby povinné) ve trojím vyhotovení </w:t>
      </w:r>
      <w:r w:rsidR="00166212" w:rsidRPr="00EC07AC">
        <w:rPr>
          <w:rFonts w:ascii="Tahoma" w:hAnsi="Tahoma" w:cs="Tahoma"/>
          <w:b/>
          <w:bCs/>
          <w:sz w:val="22"/>
        </w:rPr>
        <w:t>a odevzdají je porotě před svým soutěžním vystoupením</w:t>
      </w:r>
      <w:r w:rsidRPr="00EC07AC">
        <w:rPr>
          <w:rFonts w:ascii="Tahoma" w:hAnsi="Tahoma" w:cs="Tahoma"/>
          <w:b/>
          <w:bCs/>
          <w:sz w:val="22"/>
        </w:rPr>
        <w:t>.</w:t>
      </w:r>
    </w:p>
    <w:p w14:paraId="124ECDE0" w14:textId="77777777" w:rsidR="00000000" w:rsidRPr="00EC07AC" w:rsidRDefault="00000000">
      <w:pPr>
        <w:jc w:val="center"/>
        <w:rPr>
          <w:rFonts w:ascii="Tahoma" w:hAnsi="Tahoma" w:cs="Tahoma"/>
        </w:rPr>
      </w:pPr>
      <w:r w:rsidRPr="00EC07AC">
        <w:rPr>
          <w:rFonts w:ascii="Tahoma" w:hAnsi="Tahoma" w:cs="Tahoma"/>
          <w:b/>
          <w:bCs/>
          <w:sz w:val="22"/>
        </w:rPr>
        <w:t>V.</w:t>
      </w:r>
    </w:p>
    <w:p w14:paraId="743CD59A" w14:textId="77777777" w:rsidR="00000000" w:rsidRPr="00EC07AC" w:rsidRDefault="00000000">
      <w:pPr>
        <w:jc w:val="both"/>
        <w:rPr>
          <w:rFonts w:ascii="Tahoma" w:hAnsi="Tahoma" w:cs="Tahoma"/>
        </w:rPr>
      </w:pPr>
      <w:r w:rsidRPr="00EC07AC">
        <w:rPr>
          <w:rFonts w:ascii="Tahoma" w:hAnsi="Tahoma" w:cs="Tahoma"/>
          <w:sz w:val="22"/>
        </w:rPr>
        <w:t xml:space="preserve">Pořadí soutěžních vystoupení orchestrů bude losováno před zahájením festivalu komisí, jmenovanou organizačním výborem. </w:t>
      </w:r>
    </w:p>
    <w:p w14:paraId="5CDB5CDF" w14:textId="77777777" w:rsidR="00000000" w:rsidRPr="00EC07AC" w:rsidRDefault="00000000">
      <w:pPr>
        <w:jc w:val="both"/>
        <w:rPr>
          <w:rFonts w:ascii="Tahoma" w:hAnsi="Tahoma" w:cs="Tahoma"/>
          <w:sz w:val="22"/>
        </w:rPr>
      </w:pPr>
    </w:p>
    <w:p w14:paraId="6686AE73" w14:textId="77777777" w:rsidR="00000000" w:rsidRPr="00EC07AC" w:rsidRDefault="00000000">
      <w:pPr>
        <w:jc w:val="center"/>
        <w:rPr>
          <w:rFonts w:ascii="Tahoma" w:hAnsi="Tahoma" w:cs="Tahoma"/>
        </w:rPr>
      </w:pPr>
      <w:r w:rsidRPr="00EC07AC">
        <w:rPr>
          <w:rFonts w:ascii="Tahoma" w:hAnsi="Tahoma" w:cs="Tahoma"/>
          <w:b/>
          <w:bCs/>
          <w:sz w:val="22"/>
        </w:rPr>
        <w:t>VI.</w:t>
      </w:r>
    </w:p>
    <w:p w14:paraId="57DF7101" w14:textId="77777777" w:rsidR="00000000" w:rsidRPr="00EC07AC" w:rsidRDefault="00000000">
      <w:pPr>
        <w:jc w:val="both"/>
        <w:rPr>
          <w:rFonts w:ascii="Tahoma" w:hAnsi="Tahoma" w:cs="Tahoma"/>
        </w:rPr>
      </w:pPr>
      <w:r w:rsidRPr="00EC07AC">
        <w:rPr>
          <w:rFonts w:ascii="Tahoma" w:hAnsi="Tahoma" w:cs="Tahoma"/>
          <w:b/>
          <w:sz w:val="22"/>
        </w:rPr>
        <w:t>Hodnocení soutěže:</w:t>
      </w:r>
    </w:p>
    <w:p w14:paraId="31FF1D8A" w14:textId="77777777" w:rsidR="00000000" w:rsidRPr="00EC07AC" w:rsidRDefault="00000000">
      <w:pPr>
        <w:jc w:val="both"/>
        <w:rPr>
          <w:rFonts w:ascii="Tahoma" w:hAnsi="Tahoma" w:cs="Tahoma"/>
        </w:rPr>
      </w:pPr>
      <w:r w:rsidRPr="00EC07AC">
        <w:rPr>
          <w:rFonts w:ascii="Tahoma" w:hAnsi="Tahoma" w:cs="Tahoma"/>
          <w:caps/>
          <w:sz w:val="22"/>
        </w:rPr>
        <w:t>1/</w:t>
      </w:r>
      <w:r w:rsidRPr="00EC07AC">
        <w:rPr>
          <w:rFonts w:ascii="Tahoma" w:hAnsi="Tahoma" w:cs="Tahoma"/>
          <w:sz w:val="22"/>
        </w:rPr>
        <w:t xml:space="preserve"> výkony v soutěži bude hodnotit mezinárodní porota složená z předních odborníků dechové hudby, jmenovaná NIPOS-ARTAMA Praha.</w:t>
      </w:r>
    </w:p>
    <w:p w14:paraId="231CF95F" w14:textId="77777777" w:rsidR="00000000" w:rsidRPr="00EC07AC" w:rsidRDefault="00000000">
      <w:pPr>
        <w:jc w:val="both"/>
        <w:rPr>
          <w:rFonts w:ascii="Tahoma" w:hAnsi="Tahoma" w:cs="Tahoma"/>
          <w:sz w:val="22"/>
        </w:rPr>
      </w:pPr>
    </w:p>
    <w:p w14:paraId="29977ADE" w14:textId="77777777" w:rsidR="00000000" w:rsidRPr="00EC07AC" w:rsidRDefault="00000000">
      <w:pPr>
        <w:pStyle w:val="Odstavecseseznamem"/>
        <w:suppressAutoHyphens w:val="0"/>
        <w:spacing w:after="0" w:line="240" w:lineRule="auto"/>
        <w:ind w:left="0"/>
        <w:jc w:val="both"/>
        <w:rPr>
          <w:rFonts w:ascii="Tahoma" w:hAnsi="Tahoma" w:cs="Tahoma"/>
        </w:rPr>
      </w:pPr>
      <w:r w:rsidRPr="00EC07AC">
        <w:rPr>
          <w:rFonts w:ascii="Tahoma" w:hAnsi="Tahoma" w:cs="Tahoma"/>
        </w:rPr>
        <w:t xml:space="preserve">2/ </w:t>
      </w:r>
      <w:r w:rsidRPr="00EC07AC">
        <w:rPr>
          <w:rFonts w:ascii="Tahoma" w:hAnsi="Tahoma" w:cs="Tahoma"/>
          <w:b/>
        </w:rPr>
        <w:t>Odborná porota bude hodnotit povinnou skladbu a volitelný program zvlášť, každé dle stanovených kritérií. Výsledný bodový zisk orchestru bude dán průměrem obou hodnocení. Volitelné skladby budou svým stupněm obtížnosti odpovídat dané soutěžní kategorii (třídě).</w:t>
      </w:r>
      <w:r w:rsidRPr="00EC07AC">
        <w:rPr>
          <w:rFonts w:ascii="Tahoma" w:hAnsi="Tahoma" w:cs="Tahoma"/>
        </w:rPr>
        <w:t xml:space="preserve"> </w:t>
      </w:r>
    </w:p>
    <w:p w14:paraId="335169D2" w14:textId="77777777" w:rsidR="00000000" w:rsidRPr="00EC07AC" w:rsidRDefault="00000000">
      <w:pPr>
        <w:jc w:val="both"/>
        <w:rPr>
          <w:rFonts w:ascii="Tahoma" w:hAnsi="Tahoma" w:cs="Tahoma"/>
          <w:sz w:val="22"/>
        </w:rPr>
      </w:pPr>
    </w:p>
    <w:p w14:paraId="55556897" w14:textId="77777777" w:rsidR="00000000" w:rsidRPr="00EC07AC" w:rsidRDefault="00000000">
      <w:pPr>
        <w:jc w:val="both"/>
        <w:rPr>
          <w:rFonts w:ascii="Tahoma" w:hAnsi="Tahoma" w:cs="Tahoma"/>
        </w:rPr>
      </w:pPr>
      <w:r w:rsidRPr="00EC07AC">
        <w:rPr>
          <w:rFonts w:ascii="Tahoma" w:hAnsi="Tahoma" w:cs="Tahoma"/>
          <w:sz w:val="22"/>
        </w:rPr>
        <w:t>3/ při hodnocení soutěžního výkonu se posuzují následující kritéria:</w:t>
      </w:r>
    </w:p>
    <w:p w14:paraId="489A57C0"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ladění</w:t>
      </w:r>
    </w:p>
    <w:p w14:paraId="642533FE"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kvalita tónu a zvuku</w:t>
      </w:r>
    </w:p>
    <w:p w14:paraId="02488FE9"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frázování a artikulace</w:t>
      </w:r>
    </w:p>
    <w:p w14:paraId="34C5A20E"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technické provedení</w:t>
      </w:r>
    </w:p>
    <w:p w14:paraId="1CE6C6B6"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rytmické provedení/souhra</w:t>
      </w:r>
    </w:p>
    <w:p w14:paraId="5C61F381"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dynamika a vyrovnanost zvuku</w:t>
      </w:r>
    </w:p>
    <w:p w14:paraId="34C78F54"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prožití (procítění) stylu/interpretace</w:t>
      </w:r>
    </w:p>
    <w:p w14:paraId="66D25FD5"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tempo</w:t>
      </w:r>
    </w:p>
    <w:p w14:paraId="2FB351CF"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volba repertoáru s ohledem na vyspělost orchestru a zařazení do soutěžní třídy</w:t>
      </w:r>
    </w:p>
    <w:p w14:paraId="0D564D77" w14:textId="77777777" w:rsidR="00000000" w:rsidRPr="00EC07AC" w:rsidRDefault="00000000">
      <w:pPr>
        <w:jc w:val="both"/>
        <w:rPr>
          <w:rFonts w:ascii="Tahoma" w:hAnsi="Tahoma" w:cs="Tahoma"/>
        </w:rPr>
      </w:pPr>
      <w:r w:rsidRPr="00EC07AC">
        <w:rPr>
          <w:rFonts w:ascii="Tahoma" w:eastAsia="Tahoma" w:hAnsi="Tahoma" w:cs="Tahoma"/>
          <w:sz w:val="22"/>
        </w:rPr>
        <w:t xml:space="preserve">    </w:t>
      </w:r>
      <w:r w:rsidRPr="00EC07AC">
        <w:rPr>
          <w:rFonts w:ascii="Tahoma" w:hAnsi="Tahoma" w:cs="Tahoma"/>
          <w:sz w:val="22"/>
        </w:rPr>
        <w:t>- celkový dojem (zvlášť dodržení časového limitu, posazení, příchod a odchod)</w:t>
      </w:r>
    </w:p>
    <w:p w14:paraId="42E68AD9" w14:textId="77777777" w:rsidR="00000000" w:rsidRPr="00EC07AC" w:rsidRDefault="00000000">
      <w:pPr>
        <w:jc w:val="both"/>
        <w:rPr>
          <w:rFonts w:ascii="Tahoma" w:hAnsi="Tahoma" w:cs="Tahoma"/>
          <w:sz w:val="22"/>
        </w:rPr>
      </w:pPr>
    </w:p>
    <w:p w14:paraId="21697EA6" w14:textId="77777777" w:rsidR="00000000" w:rsidRPr="00EC07AC" w:rsidRDefault="00000000">
      <w:pPr>
        <w:jc w:val="both"/>
        <w:rPr>
          <w:rFonts w:ascii="Tahoma" w:hAnsi="Tahoma" w:cs="Tahoma"/>
        </w:rPr>
      </w:pPr>
      <w:r w:rsidRPr="00EC07AC">
        <w:rPr>
          <w:rFonts w:ascii="Tahoma" w:hAnsi="Tahoma" w:cs="Tahoma"/>
          <w:sz w:val="22"/>
        </w:rPr>
        <w:t xml:space="preserve">4/ výsledky soutěže sdělí porota po soutěži. Orchestr </w:t>
      </w:r>
      <w:proofErr w:type="gramStart"/>
      <w:r w:rsidRPr="00EC07AC">
        <w:rPr>
          <w:rFonts w:ascii="Tahoma" w:hAnsi="Tahoma" w:cs="Tahoma"/>
          <w:sz w:val="22"/>
        </w:rPr>
        <w:t>obdrží</w:t>
      </w:r>
      <w:proofErr w:type="gramEnd"/>
      <w:r w:rsidRPr="00EC07AC">
        <w:rPr>
          <w:rFonts w:ascii="Tahoma" w:hAnsi="Tahoma" w:cs="Tahoma"/>
          <w:sz w:val="22"/>
        </w:rPr>
        <w:t xml:space="preserve"> od jednotlivých porotců písemné stanovisko ve formě hodnotitelského listu. Porotou dosažené hodnocení je konečné a nelze jej zpochybnit.</w:t>
      </w:r>
    </w:p>
    <w:p w14:paraId="672C7BA5" w14:textId="77777777" w:rsidR="00000000" w:rsidRPr="00EC07AC" w:rsidRDefault="00000000">
      <w:pPr>
        <w:jc w:val="both"/>
        <w:rPr>
          <w:rFonts w:ascii="Tahoma" w:hAnsi="Tahoma" w:cs="Tahoma"/>
          <w:sz w:val="22"/>
        </w:rPr>
      </w:pPr>
    </w:p>
    <w:p w14:paraId="309064E0" w14:textId="77777777" w:rsidR="00000000" w:rsidRPr="00EC07AC" w:rsidRDefault="00000000">
      <w:pPr>
        <w:jc w:val="both"/>
        <w:rPr>
          <w:rFonts w:ascii="Tahoma" w:hAnsi="Tahoma" w:cs="Tahoma"/>
        </w:rPr>
      </w:pPr>
      <w:r w:rsidRPr="00EC07AC">
        <w:rPr>
          <w:rFonts w:ascii="Tahoma" w:hAnsi="Tahoma" w:cs="Tahoma"/>
          <w:sz w:val="22"/>
        </w:rPr>
        <w:t xml:space="preserve">5/ pokud jsou v kategorii méně než 2 orchestry nemůže být udělena cena „VÍTĚZ KATEGORIE“ </w:t>
      </w:r>
    </w:p>
    <w:p w14:paraId="2E7AA97C" w14:textId="77777777" w:rsidR="00000000" w:rsidRPr="00EC07AC" w:rsidRDefault="00000000">
      <w:pPr>
        <w:jc w:val="both"/>
        <w:rPr>
          <w:rFonts w:ascii="Tahoma" w:hAnsi="Tahoma" w:cs="Tahoma"/>
        </w:rPr>
      </w:pPr>
      <w:r w:rsidRPr="00EC07AC">
        <w:rPr>
          <w:rFonts w:ascii="Tahoma" w:eastAsia="Tahoma" w:hAnsi="Tahoma" w:cs="Tahoma"/>
          <w:sz w:val="22"/>
        </w:rPr>
        <w:t xml:space="preserve"> </w:t>
      </w:r>
    </w:p>
    <w:p w14:paraId="32C4D828" w14:textId="77777777" w:rsidR="00000000" w:rsidRPr="00EC07AC" w:rsidRDefault="00000000">
      <w:pPr>
        <w:jc w:val="center"/>
        <w:rPr>
          <w:rFonts w:ascii="Tahoma" w:hAnsi="Tahoma" w:cs="Tahoma"/>
        </w:rPr>
      </w:pPr>
      <w:r w:rsidRPr="00EC07AC">
        <w:rPr>
          <w:rFonts w:ascii="Tahoma" w:hAnsi="Tahoma" w:cs="Tahoma"/>
          <w:b/>
          <w:bCs/>
          <w:sz w:val="22"/>
        </w:rPr>
        <w:t>VII.</w:t>
      </w:r>
    </w:p>
    <w:p w14:paraId="44A555C4" w14:textId="77777777" w:rsidR="00000000" w:rsidRPr="00EC07AC" w:rsidRDefault="00000000">
      <w:pPr>
        <w:jc w:val="both"/>
        <w:rPr>
          <w:rFonts w:ascii="Tahoma" w:hAnsi="Tahoma" w:cs="Tahoma"/>
        </w:rPr>
      </w:pPr>
      <w:r w:rsidRPr="00EC07AC">
        <w:rPr>
          <w:rFonts w:ascii="Tahoma" w:hAnsi="Tahoma" w:cs="Tahoma"/>
          <w:sz w:val="22"/>
        </w:rPr>
        <w:t>Uděleným bodům budou přiděleny následující přívlastky.</w:t>
      </w:r>
    </w:p>
    <w:p w14:paraId="15D814E0" w14:textId="77777777" w:rsidR="00000000" w:rsidRPr="00EC07AC" w:rsidRDefault="00000000">
      <w:pPr>
        <w:jc w:val="both"/>
        <w:rPr>
          <w:rFonts w:ascii="Tahoma" w:hAnsi="Tahoma" w:cs="Tahoma"/>
          <w:sz w:val="22"/>
        </w:rPr>
      </w:pPr>
    </w:p>
    <w:p w14:paraId="1DA59298" w14:textId="77777777" w:rsidR="00000000" w:rsidRPr="00EC07AC" w:rsidRDefault="00000000">
      <w:pPr>
        <w:jc w:val="both"/>
        <w:rPr>
          <w:rFonts w:ascii="Tahoma" w:hAnsi="Tahoma" w:cs="Tahoma"/>
        </w:rPr>
      </w:pPr>
      <w:r w:rsidRPr="00EC07AC">
        <w:rPr>
          <w:rFonts w:ascii="Tahoma" w:hAnsi="Tahoma" w:cs="Tahoma"/>
          <w:sz w:val="22"/>
        </w:rPr>
        <w:t>90,01 – 100 bodů: výborný</w:t>
      </w:r>
    </w:p>
    <w:p w14:paraId="73F5940D" w14:textId="77777777" w:rsidR="00000000" w:rsidRPr="00EC07AC" w:rsidRDefault="00000000">
      <w:pPr>
        <w:jc w:val="both"/>
        <w:rPr>
          <w:rFonts w:ascii="Tahoma" w:hAnsi="Tahoma" w:cs="Tahoma"/>
        </w:rPr>
      </w:pPr>
      <w:r w:rsidRPr="00EC07AC">
        <w:rPr>
          <w:rFonts w:ascii="Tahoma" w:hAnsi="Tahoma" w:cs="Tahoma"/>
          <w:sz w:val="22"/>
        </w:rPr>
        <w:t>80,01 – 90 bodů: velmi dobrý</w:t>
      </w:r>
    </w:p>
    <w:p w14:paraId="2F3DB7D3" w14:textId="77777777" w:rsidR="00000000" w:rsidRPr="00EC07AC" w:rsidRDefault="00000000">
      <w:pPr>
        <w:jc w:val="both"/>
        <w:rPr>
          <w:rFonts w:ascii="Tahoma" w:hAnsi="Tahoma" w:cs="Tahoma"/>
        </w:rPr>
      </w:pPr>
      <w:r w:rsidRPr="00EC07AC">
        <w:rPr>
          <w:rFonts w:ascii="Tahoma" w:hAnsi="Tahoma" w:cs="Tahoma"/>
          <w:sz w:val="22"/>
        </w:rPr>
        <w:t>70,01 – 80 bodů: dobrý</w:t>
      </w:r>
    </w:p>
    <w:p w14:paraId="6DC1F24A" w14:textId="77777777" w:rsidR="00000000" w:rsidRPr="00EC07AC" w:rsidRDefault="00000000">
      <w:pPr>
        <w:jc w:val="both"/>
        <w:rPr>
          <w:rFonts w:ascii="Tahoma" w:hAnsi="Tahoma" w:cs="Tahoma"/>
        </w:rPr>
      </w:pPr>
      <w:r w:rsidRPr="00EC07AC">
        <w:rPr>
          <w:rFonts w:ascii="Tahoma" w:hAnsi="Tahoma" w:cs="Tahoma"/>
          <w:sz w:val="22"/>
        </w:rPr>
        <w:t>60,01 – 70 bodů: uspokojivý</w:t>
      </w:r>
    </w:p>
    <w:p w14:paraId="4478FC84" w14:textId="77777777" w:rsidR="00000000" w:rsidRPr="00EC07AC" w:rsidRDefault="00000000">
      <w:pPr>
        <w:jc w:val="both"/>
        <w:rPr>
          <w:rFonts w:ascii="Tahoma" w:hAnsi="Tahoma" w:cs="Tahoma"/>
        </w:rPr>
      </w:pPr>
      <w:r w:rsidRPr="00EC07AC">
        <w:rPr>
          <w:rFonts w:ascii="Tahoma" w:hAnsi="Tahoma" w:cs="Tahoma"/>
          <w:sz w:val="22"/>
        </w:rPr>
        <w:t>60,00 bodů: zúčastnil se</w:t>
      </w:r>
    </w:p>
    <w:p w14:paraId="707C22B3" w14:textId="77777777" w:rsidR="00000000" w:rsidRPr="00EC07AC" w:rsidRDefault="00000000">
      <w:pPr>
        <w:jc w:val="both"/>
        <w:rPr>
          <w:rFonts w:ascii="Tahoma" w:hAnsi="Tahoma" w:cs="Tahoma"/>
          <w:sz w:val="22"/>
        </w:rPr>
      </w:pPr>
    </w:p>
    <w:p w14:paraId="654C298E" w14:textId="77777777" w:rsidR="00000000" w:rsidRPr="00EC07AC" w:rsidRDefault="00000000">
      <w:pPr>
        <w:jc w:val="both"/>
        <w:rPr>
          <w:rFonts w:ascii="Tahoma" w:hAnsi="Tahoma" w:cs="Tahoma"/>
        </w:rPr>
      </w:pPr>
      <w:r w:rsidRPr="00EC07AC">
        <w:rPr>
          <w:rFonts w:ascii="Tahoma" w:hAnsi="Tahoma" w:cs="Tahoma"/>
          <w:sz w:val="22"/>
        </w:rPr>
        <w:t>Na základě obdržených bodů budou orchestry zařazeny do:</w:t>
      </w:r>
    </w:p>
    <w:p w14:paraId="35E32898" w14:textId="77777777" w:rsidR="00000000" w:rsidRPr="00EC07AC" w:rsidRDefault="00000000">
      <w:pPr>
        <w:jc w:val="both"/>
        <w:rPr>
          <w:rFonts w:ascii="Tahoma" w:hAnsi="Tahoma" w:cs="Tahoma"/>
          <w:sz w:val="22"/>
        </w:rPr>
      </w:pPr>
    </w:p>
    <w:p w14:paraId="66991A4B" w14:textId="77777777" w:rsidR="00000000" w:rsidRPr="00EC07AC" w:rsidRDefault="00000000">
      <w:pPr>
        <w:jc w:val="both"/>
        <w:rPr>
          <w:rFonts w:ascii="Tahoma" w:hAnsi="Tahoma" w:cs="Tahoma"/>
        </w:rPr>
      </w:pPr>
      <w:r w:rsidRPr="00EC07AC">
        <w:rPr>
          <w:rFonts w:ascii="Tahoma" w:hAnsi="Tahoma" w:cs="Tahoma"/>
          <w:sz w:val="22"/>
        </w:rPr>
        <w:t>60,00 - 69,99 bodů bronzové pásmo</w:t>
      </w:r>
    </w:p>
    <w:p w14:paraId="1A92AF9A" w14:textId="77777777" w:rsidR="00000000" w:rsidRPr="00EC07AC" w:rsidRDefault="00000000">
      <w:pPr>
        <w:jc w:val="both"/>
        <w:rPr>
          <w:rFonts w:ascii="Tahoma" w:hAnsi="Tahoma" w:cs="Tahoma"/>
        </w:rPr>
      </w:pPr>
      <w:r w:rsidRPr="00EC07AC">
        <w:rPr>
          <w:rFonts w:ascii="Tahoma" w:hAnsi="Tahoma" w:cs="Tahoma"/>
          <w:sz w:val="22"/>
        </w:rPr>
        <w:t>70,00 - 79,99 bodů stříbrné pásmo</w:t>
      </w:r>
    </w:p>
    <w:p w14:paraId="08676032" w14:textId="77777777" w:rsidR="00000000" w:rsidRPr="00EC07AC" w:rsidRDefault="00000000">
      <w:pPr>
        <w:jc w:val="both"/>
        <w:rPr>
          <w:rFonts w:ascii="Tahoma" w:hAnsi="Tahoma" w:cs="Tahoma"/>
        </w:rPr>
      </w:pPr>
      <w:r w:rsidRPr="00EC07AC">
        <w:rPr>
          <w:rFonts w:ascii="Tahoma" w:hAnsi="Tahoma" w:cs="Tahoma"/>
          <w:sz w:val="22"/>
        </w:rPr>
        <w:t>80,00 - 89,99 bodů zlaté pásmo</w:t>
      </w:r>
    </w:p>
    <w:p w14:paraId="00E208F4" w14:textId="77777777" w:rsidR="00000000" w:rsidRPr="00EC07AC" w:rsidRDefault="00000000">
      <w:pPr>
        <w:jc w:val="both"/>
        <w:rPr>
          <w:rFonts w:ascii="Tahoma" w:hAnsi="Tahoma" w:cs="Tahoma"/>
        </w:rPr>
      </w:pPr>
      <w:r w:rsidRPr="00EC07AC">
        <w:rPr>
          <w:rFonts w:ascii="Tahoma" w:hAnsi="Tahoma" w:cs="Tahoma"/>
          <w:sz w:val="22"/>
        </w:rPr>
        <w:t>90,00 - 100 bodů zlaté pásmo s vyznamenáním</w:t>
      </w:r>
    </w:p>
    <w:p w14:paraId="7A7E2140" w14:textId="77777777" w:rsidR="00000000" w:rsidRPr="00EC07AC" w:rsidRDefault="00000000">
      <w:pPr>
        <w:jc w:val="both"/>
        <w:rPr>
          <w:rFonts w:ascii="Tahoma" w:hAnsi="Tahoma" w:cs="Tahoma"/>
          <w:sz w:val="22"/>
        </w:rPr>
      </w:pPr>
    </w:p>
    <w:p w14:paraId="53CE7F53" w14:textId="77777777" w:rsidR="00000000" w:rsidRPr="00EC07AC" w:rsidRDefault="00000000">
      <w:pPr>
        <w:jc w:val="both"/>
        <w:rPr>
          <w:rFonts w:ascii="Tahoma" w:hAnsi="Tahoma" w:cs="Tahoma"/>
          <w:caps/>
          <w:sz w:val="22"/>
        </w:rPr>
      </w:pPr>
    </w:p>
    <w:p w14:paraId="33F767E6" w14:textId="77777777" w:rsidR="00000000" w:rsidRPr="00EC07AC" w:rsidRDefault="00000000">
      <w:pPr>
        <w:jc w:val="center"/>
        <w:rPr>
          <w:rFonts w:ascii="Tahoma" w:hAnsi="Tahoma" w:cs="Tahoma"/>
        </w:rPr>
      </w:pPr>
      <w:r w:rsidRPr="00EC07AC">
        <w:rPr>
          <w:rFonts w:ascii="Tahoma" w:hAnsi="Tahoma" w:cs="Tahoma"/>
          <w:b/>
          <w:bCs/>
          <w:sz w:val="22"/>
        </w:rPr>
        <w:t>VIII.</w:t>
      </w:r>
    </w:p>
    <w:p w14:paraId="3559A6BE" w14:textId="77777777" w:rsidR="00BE7391" w:rsidRPr="00EC07AC" w:rsidRDefault="00000000">
      <w:pPr>
        <w:pStyle w:val="Zkladntext"/>
      </w:pPr>
      <w:r w:rsidRPr="00EC07AC">
        <w:rPr>
          <w:sz w:val="22"/>
        </w:rPr>
        <w:lastRenderedPageBreak/>
        <w:t xml:space="preserve">Na závěr festivalu při příležitosti vyhlašování výsledků bude hrána všemi zúčastněnými orchestry společná skladba. Tradičně je to pochod Františka Kmocha „Muziky, muziky“. Notový materiál je zajištěn pořadatelem. Pro soutěž bude pořadatelem zajištěno sezení, </w:t>
      </w:r>
      <w:r w:rsidRPr="00EC07AC">
        <w:rPr>
          <w:b/>
          <w:sz w:val="22"/>
        </w:rPr>
        <w:t>d</w:t>
      </w:r>
      <w:r w:rsidRPr="00EC07AC">
        <w:rPr>
          <w:b/>
          <w:bCs/>
          <w:sz w:val="22"/>
        </w:rPr>
        <w:t>irigentský pult, notové stojánky a vybrané hudební nástroje (seznam bude zaslán v předstihu).</w:t>
      </w:r>
    </w:p>
    <w:sectPr w:rsidR="00BE7391" w:rsidRPr="00EC07A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3173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884"/>
    <w:rsid w:val="00166212"/>
    <w:rsid w:val="00347C41"/>
    <w:rsid w:val="003602F0"/>
    <w:rsid w:val="00721884"/>
    <w:rsid w:val="009D1C7F"/>
    <w:rsid w:val="00A91488"/>
    <w:rsid w:val="00A91EDE"/>
    <w:rsid w:val="00BB5812"/>
    <w:rsid w:val="00BE7391"/>
    <w:rsid w:val="00C079DA"/>
    <w:rsid w:val="00CA2A17"/>
    <w:rsid w:val="00EC07AC"/>
    <w:rsid w:val="00FB4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4F09E85"/>
  <w15:chartTrackingRefBased/>
  <w15:docId w15:val="{32588822-52C0-4E94-A446-2F6AAEFC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1488"/>
    <w:pPr>
      <w:suppressAutoHyphens/>
    </w:pPr>
    <w:rPr>
      <w:sz w:val="24"/>
      <w:szCs w:val="24"/>
      <w:lang w:eastAsia="zh-CN"/>
    </w:rPr>
  </w:style>
  <w:style w:type="paragraph" w:styleId="Nadpis1">
    <w:name w:val="heading 1"/>
    <w:basedOn w:val="Normln"/>
    <w:next w:val="Normln"/>
    <w:qFormat/>
    <w:pPr>
      <w:keepNext/>
      <w:numPr>
        <w:numId w:val="1"/>
      </w:numPr>
      <w:jc w:val="both"/>
      <w:outlineLvl w:val="0"/>
    </w:pPr>
    <w:rPr>
      <w:rFonts w:ascii="Tahoma" w:hAnsi="Tahoma" w:cs="Tahoma"/>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Calibri"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Standardnpsmoodstavce1">
    <w:name w:val="Standardní písmo odstavce1"/>
  </w:style>
  <w:style w:type="character" w:styleId="Siln">
    <w:name w:val="Strong"/>
    <w:qFormat/>
    <w:rPr>
      <w:b/>
      <w:bCs/>
    </w:rPr>
  </w:style>
  <w:style w:type="character" w:styleId="Hypertextovodkaz">
    <w:name w:val="Hyperlink"/>
    <w:uiPriority w:val="99"/>
    <w:rPr>
      <w:color w:val="0000FF"/>
      <w:u w:val="single"/>
    </w:rPr>
  </w:style>
  <w:style w:type="character" w:customStyle="1" w:styleId="TextbublinyChar">
    <w:name w:val="Text bubliny Char"/>
    <w:rPr>
      <w:rFonts w:ascii="Segoe UI" w:hAnsi="Segoe UI" w:cs="Segoe UI"/>
      <w:sz w:val="18"/>
      <w:szCs w:val="18"/>
      <w:lang w:val="cs-CZ"/>
    </w:rPr>
  </w:style>
  <w:style w:type="paragraph" w:customStyle="1" w:styleId="Nadpis">
    <w:name w:val="Nadpis"/>
    <w:basedOn w:val="Normln"/>
    <w:next w:val="Zkladntext"/>
    <w:pPr>
      <w:jc w:val="center"/>
    </w:pPr>
    <w:rPr>
      <w:rFonts w:ascii="Tahoma" w:hAnsi="Tahoma" w:cs="Tahoma"/>
      <w:b/>
      <w:szCs w:val="20"/>
    </w:rPr>
  </w:style>
  <w:style w:type="paragraph" w:styleId="Zkladntext">
    <w:name w:val="Body Text"/>
    <w:basedOn w:val="Normln"/>
    <w:pPr>
      <w:jc w:val="both"/>
    </w:pPr>
    <w:rPr>
      <w:rFonts w:ascii="Tahoma" w:hAnsi="Tahoma" w:cs="Tahoma"/>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Podnadpis">
    <w:name w:val="Subtitle"/>
    <w:basedOn w:val="Normln"/>
    <w:next w:val="Zkladntext"/>
    <w:qFormat/>
    <w:pPr>
      <w:jc w:val="center"/>
    </w:pPr>
    <w:rPr>
      <w:rFonts w:ascii="Tahoma" w:hAnsi="Tahoma" w:cs="Tahoma"/>
      <w:b/>
      <w:szCs w:val="20"/>
    </w:rPr>
  </w:style>
  <w:style w:type="paragraph" w:styleId="Odstavecseseznamem">
    <w:name w:val="List Paragraph"/>
    <w:basedOn w:val="Normln"/>
    <w:qFormat/>
    <w:pPr>
      <w:spacing w:after="200" w:line="276" w:lineRule="auto"/>
      <w:ind w:left="708"/>
    </w:pPr>
    <w:rPr>
      <w:rFonts w:ascii="Calibri" w:eastAsia="Calibri" w:hAnsi="Calibri" w:cs="Calibri"/>
      <w:sz w:val="22"/>
      <w:szCs w:val="22"/>
    </w:rPr>
  </w:style>
  <w:style w:type="paragraph" w:styleId="Textbubliny">
    <w:name w:val="Balloon Text"/>
    <w:basedOn w:val="Normln"/>
    <w:rPr>
      <w:rFonts w:ascii="Segoe UI" w:hAnsi="Segoe UI" w:cs="Segoe UI"/>
      <w:sz w:val="18"/>
      <w:szCs w:val="18"/>
    </w:rPr>
  </w:style>
  <w:style w:type="character" w:styleId="Nevyeenzmnka">
    <w:name w:val="Unresolved Mention"/>
    <w:uiPriority w:val="99"/>
    <w:semiHidden/>
    <w:unhideWhenUsed/>
    <w:rsid w:val="00A91EDE"/>
    <w:rPr>
      <w:color w:val="605E5C"/>
      <w:shd w:val="clear" w:color="auto" w:fill="E1DFDD"/>
    </w:rPr>
  </w:style>
  <w:style w:type="paragraph" w:styleId="Normlnweb">
    <w:name w:val="Normal (Web)"/>
    <w:basedOn w:val="Normln"/>
    <w:uiPriority w:val="99"/>
    <w:semiHidden/>
    <w:unhideWhenUsed/>
    <w:rsid w:val="00BB5812"/>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rundel.de/de/artikel/greek_serenade/MVSR2403" TargetMode="External"/><Relationship Id="rId13" Type="http://schemas.openxmlformats.org/officeDocument/2006/relationships/hyperlink" Target="https://www.rundel.de/de/artikel/frydlant_suite_teil_2/MVSR2464" TargetMode="External"/><Relationship Id="rId18" Type="http://schemas.openxmlformats.org/officeDocument/2006/relationships/hyperlink" Target="mailto:promotion@musicsales.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rundel.de" TargetMode="External"/><Relationship Id="rId12" Type="http://schemas.openxmlformats.org/officeDocument/2006/relationships/hyperlink" Target="https://www.rundel.de/de/artikel/frydlant_suite_teil_1/MVSR2445" TargetMode="External"/><Relationship Id="rId17" Type="http://schemas.openxmlformats.org/officeDocument/2006/relationships/hyperlink" Target="mailto:worldofbrass@sp-s.co.uk" TargetMode="External"/><Relationship Id="rId2" Type="http://schemas.openxmlformats.org/officeDocument/2006/relationships/styles" Target="styles.xml"/><Relationship Id="rId16" Type="http://schemas.openxmlformats.org/officeDocument/2006/relationships/hyperlink" Target="http://www.worldofbrass.com/" TargetMode="External"/><Relationship Id="rId20" Type="http://schemas.openxmlformats.org/officeDocument/2006/relationships/hyperlink" Target="mailto:info@or-fea.cz" TargetMode="External"/><Relationship Id="rId1" Type="http://schemas.openxmlformats.org/officeDocument/2006/relationships/numbering" Target="numbering.xml"/><Relationship Id="rId6" Type="http://schemas.openxmlformats.org/officeDocument/2006/relationships/hyperlink" Target="mailto:info@or-fea.cz" TargetMode="External"/><Relationship Id="rId11" Type="http://schemas.openxmlformats.org/officeDocument/2006/relationships/hyperlink" Target="mailto:info@rundel.de" TargetMode="External"/><Relationship Id="rId5" Type="http://schemas.openxmlformats.org/officeDocument/2006/relationships/image" Target="media/image1.jpeg"/><Relationship Id="rId15" Type="http://schemas.openxmlformats.org/officeDocument/2006/relationships/hyperlink" Target="http://www.dehaske.com/" TargetMode="External"/><Relationship Id="rId10" Type="http://schemas.openxmlformats.org/officeDocument/2006/relationships/hyperlink" Target="mailto:info@or-fea.cz" TargetMode="External"/><Relationship Id="rId19" Type="http://schemas.openxmlformats.org/officeDocument/2006/relationships/hyperlink" Target="http://www.chesternovello.com/" TargetMode="External"/><Relationship Id="rId4" Type="http://schemas.openxmlformats.org/officeDocument/2006/relationships/webSettings" Target="webSettings.xml"/><Relationship Id="rId9" Type="http://schemas.openxmlformats.org/officeDocument/2006/relationships/hyperlink" Target="https://kliment.at/detail.php?kat=2&amp;artnr=9126520" TargetMode="External"/><Relationship Id="rId14" Type="http://schemas.openxmlformats.org/officeDocument/2006/relationships/hyperlink" Target="mailto:verkauf@dehaske.de"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6012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Mezinárodní festival dechových hudeb Praha 2007</vt:lpstr>
    </vt:vector>
  </TitlesOfParts>
  <Company/>
  <LinksUpToDate>false</LinksUpToDate>
  <CharactersWithSpaces>7016</CharactersWithSpaces>
  <SharedDoc>false</SharedDoc>
  <HLinks>
    <vt:vector size="90" baseType="variant">
      <vt:variant>
        <vt:i4>3866690</vt:i4>
      </vt:variant>
      <vt:variant>
        <vt:i4>42</vt:i4>
      </vt:variant>
      <vt:variant>
        <vt:i4>0</vt:i4>
      </vt:variant>
      <vt:variant>
        <vt:i4>5</vt:i4>
      </vt:variant>
      <vt:variant>
        <vt:lpwstr>mailto:info@or-fea.cz</vt:lpwstr>
      </vt:variant>
      <vt:variant>
        <vt:lpwstr/>
      </vt:variant>
      <vt:variant>
        <vt:i4>2293819</vt:i4>
      </vt:variant>
      <vt:variant>
        <vt:i4>39</vt:i4>
      </vt:variant>
      <vt:variant>
        <vt:i4>0</vt:i4>
      </vt:variant>
      <vt:variant>
        <vt:i4>5</vt:i4>
      </vt:variant>
      <vt:variant>
        <vt:lpwstr>http://www.chesternovello.com/</vt:lpwstr>
      </vt:variant>
      <vt:variant>
        <vt:lpwstr/>
      </vt:variant>
      <vt:variant>
        <vt:i4>5767219</vt:i4>
      </vt:variant>
      <vt:variant>
        <vt:i4>36</vt:i4>
      </vt:variant>
      <vt:variant>
        <vt:i4>0</vt:i4>
      </vt:variant>
      <vt:variant>
        <vt:i4>5</vt:i4>
      </vt:variant>
      <vt:variant>
        <vt:lpwstr>mailto:promotion@musicsales.co.uk</vt:lpwstr>
      </vt:variant>
      <vt:variant>
        <vt:lpwstr/>
      </vt:variant>
      <vt:variant>
        <vt:i4>65596</vt:i4>
      </vt:variant>
      <vt:variant>
        <vt:i4>33</vt:i4>
      </vt:variant>
      <vt:variant>
        <vt:i4>0</vt:i4>
      </vt:variant>
      <vt:variant>
        <vt:i4>5</vt:i4>
      </vt:variant>
      <vt:variant>
        <vt:lpwstr>mailto:worldofbrass@sp-s.co.uk</vt:lpwstr>
      </vt:variant>
      <vt:variant>
        <vt:lpwstr/>
      </vt:variant>
      <vt:variant>
        <vt:i4>4390978</vt:i4>
      </vt:variant>
      <vt:variant>
        <vt:i4>30</vt:i4>
      </vt:variant>
      <vt:variant>
        <vt:i4>0</vt:i4>
      </vt:variant>
      <vt:variant>
        <vt:i4>5</vt:i4>
      </vt:variant>
      <vt:variant>
        <vt:lpwstr>http://www.worldofbrass.com/</vt:lpwstr>
      </vt:variant>
      <vt:variant>
        <vt:lpwstr/>
      </vt:variant>
      <vt:variant>
        <vt:i4>4128894</vt:i4>
      </vt:variant>
      <vt:variant>
        <vt:i4>27</vt:i4>
      </vt:variant>
      <vt:variant>
        <vt:i4>0</vt:i4>
      </vt:variant>
      <vt:variant>
        <vt:i4>5</vt:i4>
      </vt:variant>
      <vt:variant>
        <vt:lpwstr>http://www.dehaske.com/</vt:lpwstr>
      </vt:variant>
      <vt:variant>
        <vt:lpwstr/>
      </vt:variant>
      <vt:variant>
        <vt:i4>2031664</vt:i4>
      </vt:variant>
      <vt:variant>
        <vt:i4>24</vt:i4>
      </vt:variant>
      <vt:variant>
        <vt:i4>0</vt:i4>
      </vt:variant>
      <vt:variant>
        <vt:i4>5</vt:i4>
      </vt:variant>
      <vt:variant>
        <vt:lpwstr>mailto:verkauf@dehaske.de</vt:lpwstr>
      </vt:variant>
      <vt:variant>
        <vt:lpwstr/>
      </vt:variant>
      <vt:variant>
        <vt:i4>3407945</vt:i4>
      </vt:variant>
      <vt:variant>
        <vt:i4>21</vt:i4>
      </vt:variant>
      <vt:variant>
        <vt:i4>0</vt:i4>
      </vt:variant>
      <vt:variant>
        <vt:i4>5</vt:i4>
      </vt:variant>
      <vt:variant>
        <vt:lpwstr>https://www.rundel.de/de/artikel/frydlant_suite_teil_2/MVSR2464</vt:lpwstr>
      </vt:variant>
      <vt:variant>
        <vt:lpwstr/>
      </vt:variant>
      <vt:variant>
        <vt:i4>3473481</vt:i4>
      </vt:variant>
      <vt:variant>
        <vt:i4>18</vt:i4>
      </vt:variant>
      <vt:variant>
        <vt:i4>0</vt:i4>
      </vt:variant>
      <vt:variant>
        <vt:i4>5</vt:i4>
      </vt:variant>
      <vt:variant>
        <vt:lpwstr>https://www.rundel.de/de/artikel/frydlant_suite_teil_1/MVSR2445</vt:lpwstr>
      </vt:variant>
      <vt:variant>
        <vt:lpwstr/>
      </vt:variant>
      <vt:variant>
        <vt:i4>3407900</vt:i4>
      </vt:variant>
      <vt:variant>
        <vt:i4>15</vt:i4>
      </vt:variant>
      <vt:variant>
        <vt:i4>0</vt:i4>
      </vt:variant>
      <vt:variant>
        <vt:i4>5</vt:i4>
      </vt:variant>
      <vt:variant>
        <vt:lpwstr>mailto:info@rundel.de</vt:lpwstr>
      </vt:variant>
      <vt:variant>
        <vt:lpwstr/>
      </vt:variant>
      <vt:variant>
        <vt:i4>3866690</vt:i4>
      </vt:variant>
      <vt:variant>
        <vt:i4>12</vt:i4>
      </vt:variant>
      <vt:variant>
        <vt:i4>0</vt:i4>
      </vt:variant>
      <vt:variant>
        <vt:i4>5</vt:i4>
      </vt:variant>
      <vt:variant>
        <vt:lpwstr>mailto:info@or-fea.cz</vt:lpwstr>
      </vt:variant>
      <vt:variant>
        <vt:lpwstr/>
      </vt:variant>
      <vt:variant>
        <vt:i4>4849665</vt:i4>
      </vt:variant>
      <vt:variant>
        <vt:i4>9</vt:i4>
      </vt:variant>
      <vt:variant>
        <vt:i4>0</vt:i4>
      </vt:variant>
      <vt:variant>
        <vt:i4>5</vt:i4>
      </vt:variant>
      <vt:variant>
        <vt:lpwstr>https://kliment.at/detail.php?kat=2&amp;artnr=9126520</vt:lpwstr>
      </vt:variant>
      <vt:variant>
        <vt:lpwstr/>
      </vt:variant>
      <vt:variant>
        <vt:i4>4653112</vt:i4>
      </vt:variant>
      <vt:variant>
        <vt:i4>6</vt:i4>
      </vt:variant>
      <vt:variant>
        <vt:i4>0</vt:i4>
      </vt:variant>
      <vt:variant>
        <vt:i4>5</vt:i4>
      </vt:variant>
      <vt:variant>
        <vt:lpwstr>https://www.rundel.de/de/artikel/greek_serenade/MVSR2403</vt:lpwstr>
      </vt:variant>
      <vt:variant>
        <vt:lpwstr/>
      </vt:variant>
      <vt:variant>
        <vt:i4>3407900</vt:i4>
      </vt:variant>
      <vt:variant>
        <vt:i4>3</vt:i4>
      </vt:variant>
      <vt:variant>
        <vt:i4>0</vt:i4>
      </vt:variant>
      <vt:variant>
        <vt:i4>5</vt:i4>
      </vt:variant>
      <vt:variant>
        <vt:lpwstr>mailto:info@rundel.de</vt:lpwstr>
      </vt:variant>
      <vt:variant>
        <vt:lpwstr/>
      </vt:variant>
      <vt:variant>
        <vt:i4>3866690</vt:i4>
      </vt:variant>
      <vt:variant>
        <vt:i4>0</vt:i4>
      </vt:variant>
      <vt:variant>
        <vt:i4>0</vt:i4>
      </vt:variant>
      <vt:variant>
        <vt:i4>5</vt:i4>
      </vt:variant>
      <vt:variant>
        <vt:lpwstr>mailto:info@or-fea.cz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Mezinárodní festival dechových hudeb Praha 2007</dc:title>
  <dc:subject/>
  <dc:creator>Hovorkova</dc:creator>
  <cp:keywords/>
  <cp:lastModifiedBy>HEGENBART Aleš</cp:lastModifiedBy>
  <cp:revision>2</cp:revision>
  <cp:lastPrinted>2022-06-20T16:06:00Z</cp:lastPrinted>
  <dcterms:created xsi:type="dcterms:W3CDTF">2024-02-28T17:58:00Z</dcterms:created>
  <dcterms:modified xsi:type="dcterms:W3CDTF">2024-02-28T17:58:00Z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zka-DocumentClasification">
    <vt:lpwstr>Veřejné</vt:lpwstr>
  </property>
  <property fmtid="{D5CDD505-2E9C-101B-9397-08002B2CF9AE}" pid="3" name="sazka-DocumentTagging.ClassificationMark">
    <vt:lpwstr>￼PARTS:3</vt:lpwstr>
  </property>
  <property fmtid="{D5CDD505-2E9C-101B-9397-08002B2CF9AE}" pid="4" name="sazka-DocumentTagging.ClassificationMark.P00">
    <vt:lpwstr>&lt;ClassificationMark xmlns:xsd="http://www.w3.org/2001/XMLSchema" xmlns:xsi="http://www.w3.org/2001/XMLSchema-instance" class="C0" position="BottomMiddle" marginX="0" marginY="0" classifiedOn="2020-07-21T17:51:10.8381967+02:00" showPrintedBy="false" s</vt:lpwstr>
  </property>
  <property fmtid="{D5CDD505-2E9C-101B-9397-08002B2CF9AE}" pid="5" name="sazka-DocumentTagging.ClassificationMark.P01">
    <vt:lpwstr>howPrintDate="false" language="cs" ApplicationVersion="Microsoft Word, 16.0" addinVersion="6.0.14.8" template="Sazka"&gt;&lt;history bulk="false" class="Veřejné" code="C0" user="HEGENBART Aleš" date="2020-07-21T17:51:10.9678513+02:00" /&gt;&lt;/ClassificationMar</vt:lpwstr>
  </property>
  <property fmtid="{D5CDD505-2E9C-101B-9397-08002B2CF9AE}" pid="6" name="sazka-DocumentTagging.ClassificationMark.P02">
    <vt:lpwstr>k&gt;</vt:lpwstr>
  </property>
  <property fmtid="{D5CDD505-2E9C-101B-9397-08002B2CF9AE}" pid="7" name="sazka-dlp">
    <vt:lpwstr>sazka-dlp:Verejne</vt:lpwstr>
  </property>
</Properties>
</file>